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54BE5" w14:textId="2AC91EB1" w:rsidR="001D7233" w:rsidRPr="00CF42D2" w:rsidRDefault="004A0247" w:rsidP="00D95D94">
      <w:pPr>
        <w:spacing w:after="0" w:line="240" w:lineRule="auto"/>
        <w:rPr>
          <w:rFonts w:ascii="Times New Roman" w:hAnsi="Times New Roman" w:cs="Times New Roman"/>
          <w:b/>
          <w:sz w:val="24"/>
          <w:szCs w:val="24"/>
        </w:rPr>
      </w:pPr>
      <w:r>
        <w:rPr>
          <w:rFonts w:ascii="Times New Roman" w:hAnsi="Times New Roman" w:cs="Times New Roman"/>
          <w:b/>
          <w:sz w:val="24"/>
          <w:szCs w:val="24"/>
        </w:rPr>
        <w:t>S</w:t>
      </w:r>
      <w:r w:rsidR="00D102DF" w:rsidRPr="00CF42D2">
        <w:rPr>
          <w:rFonts w:ascii="Times New Roman" w:hAnsi="Times New Roman" w:cs="Times New Roman"/>
          <w:b/>
          <w:sz w:val="24"/>
          <w:szCs w:val="24"/>
        </w:rPr>
        <w:t>upplemental Material A</w:t>
      </w:r>
      <w:r w:rsidR="009246EB" w:rsidRPr="00CF42D2">
        <w:rPr>
          <w:rFonts w:ascii="Times New Roman" w:hAnsi="Times New Roman" w:cs="Times New Roman"/>
          <w:b/>
          <w:sz w:val="24"/>
          <w:szCs w:val="24"/>
        </w:rPr>
        <w:t xml:space="preserve">: </w:t>
      </w:r>
      <w:r w:rsidR="00D102DF" w:rsidRPr="00CF42D2">
        <w:rPr>
          <w:rFonts w:ascii="Times New Roman" w:hAnsi="Times New Roman" w:cs="Times New Roman"/>
          <w:b/>
          <w:sz w:val="24"/>
          <w:szCs w:val="24"/>
        </w:rPr>
        <w:t>Other data collection</w:t>
      </w:r>
      <w:r w:rsidR="009246EB" w:rsidRPr="00CF42D2">
        <w:rPr>
          <w:rFonts w:ascii="Times New Roman" w:hAnsi="Times New Roman" w:cs="Times New Roman"/>
          <w:b/>
          <w:sz w:val="24"/>
          <w:szCs w:val="24"/>
        </w:rPr>
        <w:t xml:space="preserve"> across Experiments 1</w:t>
      </w:r>
      <w:r w:rsidR="00D95D94" w:rsidRPr="00CF42D2">
        <w:rPr>
          <w:rFonts w:ascii="Times New Roman" w:hAnsi="Times New Roman" w:cs="Times New Roman"/>
          <w:b/>
          <w:sz w:val="24"/>
          <w:szCs w:val="24"/>
        </w:rPr>
        <w:t>-4</w:t>
      </w:r>
    </w:p>
    <w:p w14:paraId="11540B3A" w14:textId="77777777" w:rsidR="00D95D94" w:rsidRPr="00CF42D2" w:rsidRDefault="00D95D94" w:rsidP="00D95D94">
      <w:pPr>
        <w:spacing w:after="0" w:line="240" w:lineRule="auto"/>
        <w:rPr>
          <w:rFonts w:ascii="Times New Roman" w:hAnsi="Times New Roman" w:cs="Times New Roman"/>
          <w:sz w:val="24"/>
          <w:szCs w:val="24"/>
        </w:rPr>
      </w:pPr>
    </w:p>
    <w:p w14:paraId="28C9A6F1" w14:textId="78A98F78" w:rsidR="00D71849" w:rsidRPr="00CF42D2" w:rsidRDefault="00D102DF" w:rsidP="00D95D94">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 xml:space="preserve">Experiment 1 was the first of the series </w:t>
      </w:r>
      <w:r w:rsidR="00990A00" w:rsidRPr="00CF42D2">
        <w:rPr>
          <w:rFonts w:ascii="Times New Roman" w:hAnsi="Times New Roman" w:cs="Times New Roman"/>
          <w:sz w:val="24"/>
          <w:szCs w:val="24"/>
        </w:rPr>
        <w:t xml:space="preserve">focusing upon mechanisms such as reward uncertainty that might promote co-consumption of supernormal rewards </w:t>
      </w:r>
      <w:r w:rsidR="00990A00"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&lt;EndNote&gt;&lt;Cite&gt;&lt;Author&gt;Goodwin&lt;/Author&gt;&lt;Year&gt;2015&lt;/Year&gt;&lt;RecNum&gt;20&lt;/RecNum&gt;&lt;DisplayText&gt;(Goodwin et al., 2015)&lt;/DisplayText&gt;&lt;record&gt;&lt;rec-number&gt;20&lt;/rec-number&gt;&lt;foreign-keys&gt;&lt;key app="EN" db-id="tsxfwdwzarrs25exrt0pw2sfaewep2a0ef52" timestamp="1588893987"&gt;20&lt;/key&gt;&lt;/foreign-keys&gt;&lt;ref-type name="Journal Article"&gt;17&lt;/ref-type&gt;&lt;contributors&gt;&lt;authors&gt;&lt;author&gt;Goodwin, B. C.&lt;/author&gt;&lt;author&gt;Browne, M.&lt;/author&gt;&lt;author&gt;Rockloff, M.&lt;/author&gt;&lt;/authors&gt;&lt;/contributors&gt;&lt;titles&gt;&lt;title&gt;Measuring preference for supernormal over natural rewards: A two-dimensional anticipatory pleasure scale&lt;/title&gt;&lt;secondary-title&gt;Evolutionary Psychology&lt;/secondary-title&gt;&lt;/titles&gt;&lt;periodical&gt;&lt;full-title&gt;Evolutionary Psychology&lt;/full-title&gt;&lt;/periodical&gt;&lt;pages&gt;1-11&lt;/pages&gt;&lt;dates&gt;&lt;year&gt;2015&lt;/year&gt;&lt;/dates&gt;&lt;urls&gt;&lt;/urls&gt;&lt;/record&gt;&lt;/Cite&gt;&lt;/EndNote&gt;</w:instrText>
      </w:r>
      <w:r w:rsidR="00990A00"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(Goodwin et al., 2015)</w:t>
      </w:r>
      <w:r w:rsidR="00990A00" w:rsidRPr="00CF42D2">
        <w:rPr>
          <w:rFonts w:ascii="Times New Roman" w:hAnsi="Times New Roman" w:cs="Times New Roman"/>
          <w:sz w:val="24"/>
          <w:szCs w:val="24"/>
        </w:rPr>
        <w:fldChar w:fldCharType="end"/>
      </w:r>
      <w:r w:rsidR="00990A00" w:rsidRPr="00CF42D2">
        <w:rPr>
          <w:rFonts w:ascii="Times New Roman" w:hAnsi="Times New Roman" w:cs="Times New Roman"/>
          <w:sz w:val="24"/>
          <w:szCs w:val="24"/>
        </w:rPr>
        <w:t xml:space="preserve">. </w:t>
      </w:r>
      <w:r w:rsidRPr="00CF42D2">
        <w:rPr>
          <w:rFonts w:ascii="Times New Roman" w:hAnsi="Times New Roman" w:cs="Times New Roman"/>
          <w:sz w:val="24"/>
          <w:szCs w:val="24"/>
        </w:rPr>
        <w:t xml:space="preserve">As part of this, and in addition to </w:t>
      </w:r>
      <w:r w:rsidR="00990A00" w:rsidRPr="00CF42D2">
        <w:rPr>
          <w:rFonts w:ascii="Times New Roman" w:hAnsi="Times New Roman" w:cs="Times New Roman"/>
          <w:sz w:val="24"/>
          <w:szCs w:val="24"/>
        </w:rPr>
        <w:t xml:space="preserve">the collection of </w:t>
      </w:r>
      <w:r w:rsidRPr="00CF42D2">
        <w:rPr>
          <w:rFonts w:ascii="Times New Roman" w:hAnsi="Times New Roman" w:cs="Times New Roman"/>
          <w:sz w:val="24"/>
          <w:szCs w:val="24"/>
        </w:rPr>
        <w:t xml:space="preserve">basic demographic information, </w:t>
      </w:r>
      <w:r w:rsidR="00990A00" w:rsidRPr="00CF42D2">
        <w:rPr>
          <w:rFonts w:ascii="Times New Roman" w:hAnsi="Times New Roman" w:cs="Times New Roman"/>
          <w:sz w:val="24"/>
          <w:szCs w:val="24"/>
        </w:rPr>
        <w:t>the protocol included</w:t>
      </w:r>
      <w:r w:rsidRPr="00CF42D2">
        <w:rPr>
          <w:rFonts w:ascii="Times New Roman" w:hAnsi="Times New Roman" w:cs="Times New Roman"/>
          <w:sz w:val="24"/>
          <w:szCs w:val="24"/>
        </w:rPr>
        <w:t xml:space="preserve"> </w:t>
      </w:r>
      <w:r w:rsidR="00990A00" w:rsidRPr="00CF42D2">
        <w:rPr>
          <w:rFonts w:ascii="Times New Roman" w:hAnsi="Times New Roman" w:cs="Times New Roman"/>
          <w:sz w:val="24"/>
          <w:szCs w:val="24"/>
        </w:rPr>
        <w:t xml:space="preserve">questionnaires to </w:t>
      </w:r>
      <w:r w:rsidRPr="00CF42D2">
        <w:rPr>
          <w:rFonts w:ascii="Times New Roman" w:hAnsi="Times New Roman" w:cs="Times New Roman"/>
          <w:sz w:val="24"/>
          <w:szCs w:val="24"/>
        </w:rPr>
        <w:t>explore, in a preliminary way, associations between consumption of supernormal rewards, eating and money attitudes, and food preferences in the Bangor University student popu</w:t>
      </w:r>
      <w:r w:rsidR="00D71849" w:rsidRPr="00CF42D2">
        <w:rPr>
          <w:rFonts w:ascii="Times New Roman" w:hAnsi="Times New Roman" w:cs="Times New Roman"/>
          <w:sz w:val="24"/>
          <w:szCs w:val="24"/>
        </w:rPr>
        <w:t>lation. Questionnaires included:</w:t>
      </w:r>
    </w:p>
    <w:p w14:paraId="1944CAFE" w14:textId="59A076FE" w:rsidR="00D71849" w:rsidRPr="00CF42D2" w:rsidRDefault="00D102DF"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broader consumption behaviours </w:t>
      </w:r>
      <w:r w:rsidRPr="00CF42D2">
        <w:rPr>
          <w:rFonts w:ascii="Times New Roman" w:hAnsi="Times New Roman" w:cs="Times New Roman"/>
          <w:sz w:val="24"/>
          <w:szCs w:val="24"/>
        </w:rPr>
        <w:fldChar w:fldCharType="begin"/>
      </w:r>
      <w:r w:rsidR="008A4F49" w:rsidRPr="00CF42D2">
        <w:rPr>
          <w:rFonts w:ascii="Times New Roman" w:hAnsi="Times New Roman" w:cs="Times New Roman"/>
          <w:sz w:val="24"/>
          <w:szCs w:val="24"/>
        </w:rPr>
        <w:instrText xml:space="preserve"> ADDIN EN.CITE &lt;EndNote&gt;&lt;Cite&gt;&lt;Author&gt;Goodwin&lt;/Author&gt;&lt;Year&gt;2015&lt;/Year&gt;&lt;RecNum&gt;20&lt;/RecNum&gt;&lt;DisplayText&gt;(Goodwin et al., 2015)&lt;/DisplayText&gt;&lt;record&gt;&lt;rec-number&gt;20&lt;/rec-number&gt;&lt;foreign-keys&gt;&lt;key app="EN" db-id="tsxfwdwzarrs25exrt0pw2sfaewep2a0ef52" timestamp="1588893987"&gt;20&lt;/key&gt;&lt;/foreign-keys&gt;&lt;ref-type name="Journal Article"&gt;17&lt;/ref-type&gt;&lt;contributors&gt;&lt;authors&gt;&lt;author&gt;Goodwin, B. C.&lt;/author&gt;&lt;author&gt;Browne, M.&lt;/author&gt;&lt;author&gt;Rockloff, M.&lt;/author&gt;&lt;/authors&gt;&lt;/contributors&gt;&lt;titles&gt;&lt;title&gt;Measuring preference for supernormal over natural rewards: A two-dimensional anticipatory pleasure scale&lt;/title&gt;&lt;secondary-title&gt;Evolutionary Psychology&lt;/secondary-title&gt;&lt;/titles&gt;&lt;periodical&gt;&lt;full-title&gt;Evolutionary Psychology&lt;/full-title&gt;&lt;/periodical&gt;&lt;pages&gt;1-11&lt;/pages&gt;&lt;dates&gt;&lt;year&gt;2015&lt;/year&gt;&lt;/dates&gt;&lt;urls&gt;&lt;/urls&gt;&lt;/record&gt;&lt;/Cite&gt;&lt;/EndNote&gt;</w:instrText>
      </w:r>
      <w:r w:rsidRPr="00CF42D2">
        <w:rPr>
          <w:rFonts w:ascii="Times New Roman" w:hAnsi="Times New Roman" w:cs="Times New Roman"/>
          <w:sz w:val="24"/>
          <w:szCs w:val="24"/>
        </w:rPr>
        <w:fldChar w:fldCharType="separate"/>
      </w:r>
      <w:r w:rsidR="00990A00" w:rsidRPr="00CF42D2">
        <w:rPr>
          <w:rFonts w:ascii="Times New Roman" w:hAnsi="Times New Roman" w:cs="Times New Roman"/>
          <w:noProof/>
          <w:sz w:val="24"/>
          <w:szCs w:val="24"/>
        </w:rPr>
        <w:t>(Goodwin et al., 2015)</w:t>
      </w:r>
      <w:r w:rsidRPr="00CF42D2">
        <w:rPr>
          <w:rFonts w:ascii="Times New Roman" w:hAnsi="Times New Roman" w:cs="Times New Roman"/>
          <w:sz w:val="24"/>
          <w:szCs w:val="24"/>
        </w:rPr>
        <w:fldChar w:fldCharType="end"/>
      </w:r>
    </w:p>
    <w:p w14:paraId="449F7192" w14:textId="3B210D1A" w:rsidR="00D71849" w:rsidRPr="00CF42D2" w:rsidRDefault="00D102DF"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Three-Factor Eating Scale-18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ADDIN EN.CITE &lt;EndNote&gt;&lt;Cite&gt;&lt;Author&gt;de Lauzon&lt;/Author&gt;&lt;Year&gt;2004&lt;/Year&gt;&lt;RecNum&gt;51710&lt;/RecNum&gt;&lt;DisplayText&gt;(de Lauzon et al., 2004)&lt;/DisplayText&gt;&lt;record&gt;&lt;rec-number&gt;51710&lt;/rec-number&gt;&lt;foreign-keys&gt;&lt;key app="EN" db-id="9rv9azfxl9wfd8e2fa8ver9l22xerv0f2vxw" timestamp="0"&gt;51710&lt;/key&gt;&lt;/foreign-keys&gt;&lt;ref-type name="Journal Article"&gt;17&lt;/ref-type&gt;&lt;contributors&gt;&lt;authors&gt;&lt;author&gt;de Lauzon, B.&lt;/author&gt;&lt;author&gt;Romon, M.&lt;/author&gt;&lt;author&gt;Deschamps, V.&lt;/author&gt;&lt;author&gt;Lafay, L.&lt;/author&gt;&lt;author&gt;Borys, J. M.&lt;/author&gt;&lt;author&gt;Karlsson, J.&lt;/author&gt;&lt;author&gt;Ducimetiere, P.&lt;/author&gt;&lt;author&gt;Charles, M. A.&lt;/author&gt;&lt;/authors&gt;&lt;/contributors&gt;&lt;auth-address&gt;INSERM U258, Villejuif, France. delauzon@vjf.inserm.fr&lt;/auth-address&gt;&lt;titles&gt;&lt;title&gt;The Three-Factor Eating Questionnaire-R18 is able to distinguish among different eating patterns in a general population&lt;/title&gt;&lt;secondary-title&gt;J Nutr&lt;/secondary-title&gt;&lt;/titles&gt;&lt;periodical&gt;&lt;full-title&gt;J Nutr&lt;/full-title&gt;&lt;/periodical&gt;&lt;pages&gt;2372-80&lt;/pages&gt;&lt;volume&gt;134&lt;/volume&gt;&lt;number&gt;9&lt;/number&gt;&lt;edition&gt;2004/08/31&lt;/edition&gt;&lt;keywords&gt;&lt;keyword&gt;Adolescent&lt;/keyword&gt;&lt;keyword&gt;Adult&lt;/keyword&gt;&lt;keyword&gt;Cohort Studies&lt;/keyword&gt;&lt;keyword&gt;Cross-Sectional Studies&lt;/keyword&gt;&lt;keyword&gt;Diet&lt;/keyword&gt;&lt;keyword&gt;Eating&lt;/keyword&gt;&lt;keyword&gt;Energy Intake&lt;/keyword&gt;&lt;keyword&gt;*Feeding Behavior&lt;/keyword&gt;&lt;keyword&gt;Female&lt;/keyword&gt;&lt;keyword&gt;Humans&lt;/keyword&gt;&lt;keyword&gt;Male&lt;/keyword&gt;&lt;keyword&gt;Middle Aged&lt;/keyword&gt;&lt;keyword&gt;Nutritional Physiological Phenomena&lt;/keyword&gt;&lt;keyword&gt;*Questionnaires&lt;/keyword&gt;&lt;/keywords&gt;&lt;dates&gt;&lt;year&gt;2004&lt;/year&gt;&lt;pub-dates&gt;&lt;date&gt;Sep&lt;/date&gt;&lt;/pub-dates&gt;&lt;/dates&gt;&lt;isbn&gt;0022-3166 (Print)&amp;#xD;0022-3166 (Linking)&lt;/isbn&gt;&lt;accession-num&gt;15333731&lt;/accession-num&gt;&lt;urls&gt;&lt;related-urls&gt;&lt;url&gt;http://www.ncbi.nlm.nih.gov/pubmed/15333731&lt;/url&gt;&lt;/related-urls&gt;&lt;/urls&gt;&lt;language&gt;eng&lt;/language&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(de Lauzon et al., 2004)</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w:t>
      </w:r>
    </w:p>
    <w:p w14:paraId="798C2E6A" w14:textId="6AAA8054" w:rsidR="00D71849" w:rsidRPr="00CF42D2" w:rsidRDefault="00D102DF"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Food Craving Questionnaire-Trait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&lt;EndNote&gt;&lt;Cite&gt;&lt;Author&gt;Moreno&lt;/Author&gt;&lt;Year&gt;2008&lt;/Year&gt;&lt;RecNum&gt;51621&lt;/RecNum&gt;&lt;DisplayText&gt;(Moreno et al., 2008)&lt;/DisplayText&gt;&lt;record&gt;&lt;rec-number&gt;51621&lt;/rec-number&gt;&lt;foreign-keys&gt;&lt;key app="EN" db-id="9rv9azfxl9wfd8e2fa8ver9l22xerv0f2vxw" timestamp="0"&gt;51621&lt;/key&gt;&lt;/foreign-keys&gt;&lt;ref-type name="Journal Article"&gt;17&lt;/ref-type&gt;&lt;contributors&gt;&lt;authors&gt;&lt;author&gt;Moreno, S.&lt;/author&gt;&lt;author&gt;Rodriguez, S.&lt;/author&gt;&lt;author&gt;Fernandez, M. C.&lt;/author&gt;&lt;author&gt;Tamez, J.&lt;/author&gt;&lt;author&gt;Cepeda-Benito, A.&lt;/author&gt;&lt;/authors&gt;&lt;/contributors&gt;&lt;auth-address&gt;University of Granada.&lt;/auth-address&gt;&lt;titles&gt;&lt;title&gt;Clinical validation of the trait and state versions of the Food Craving Questionnaire&lt;/title&gt;&lt;secondary-title&gt;Assessment&lt;/secondary-title&gt;&lt;/titles&gt;&lt;periodical&gt;&lt;full-title&gt;Assessment&lt;/full-title&gt;&lt;/periodical&gt;&lt;pages&gt;375-87&lt;/pages&gt;&lt;volume&gt;15&lt;/volume&gt;&lt;number&gt;3&lt;/number&gt;&lt;edition&gt;2008/03/04&lt;/edition&gt;&lt;keywords&gt;&lt;keyword&gt;Adolescent&lt;/keyword&gt;&lt;keyword&gt;Adult&lt;/keyword&gt;&lt;keyword&gt;Child&lt;/keyword&gt;&lt;keyword&gt;Eating Disorders/*diagnosis/psychology&lt;/keyword&gt;&lt;keyword&gt;Feeding Behavior/*psychology&lt;/keyword&gt;&lt;keyword&gt;Female&lt;/keyword&gt;&lt;keyword&gt;Food Habits/*psychology&lt;/keyword&gt;&lt;keyword&gt;Health Status Indicators&lt;/keyword&gt;&lt;keyword&gt;Health Surveys&lt;/keyword&gt;&lt;keyword&gt;Humans&lt;/keyword&gt;&lt;keyword&gt;Male&lt;/keyword&gt;&lt;keyword&gt;*Psychometrics&lt;/keyword&gt;&lt;keyword&gt;Questionnaires&lt;/keyword&gt;&lt;keyword&gt;Regression Analysis&lt;/keyword&gt;&lt;keyword&gt;Risk Assessment&lt;/keyword&gt;&lt;keyword&gt;Statistics as Topic&lt;/keyword&gt;&lt;keyword&gt;Young Adult&lt;/keyword&gt;&lt;/keywords&gt;&lt;dates&gt;&lt;year&gt;2008&lt;/year&gt;&lt;pub-dates&gt;&lt;date&gt;Sep&lt;/date&gt;&lt;/pub-dates&gt;&lt;/dates&gt;&lt;isbn&gt;1073-1911 (Print)&amp;#xD;1073-1911 (Linking)&lt;/isbn&gt;&lt;accession-num&gt;18310596&lt;/accession-num&gt;&lt;urls&gt;&lt;related-urls&gt;&lt;url&gt;http://www.ncbi.nlm.nih.gov/pubmed/18310596&lt;/url&gt;&lt;/related-urls&gt;&lt;/urls&gt;&lt;language&gt;eng&lt;/language&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(Moreno et al., 2008)</w:t>
      </w:r>
      <w:r w:rsidRPr="00CF42D2">
        <w:rPr>
          <w:rFonts w:ascii="Times New Roman" w:hAnsi="Times New Roman" w:cs="Times New Roman"/>
          <w:sz w:val="24"/>
          <w:szCs w:val="24"/>
        </w:rPr>
        <w:fldChar w:fldCharType="end"/>
      </w:r>
    </w:p>
    <w:p w14:paraId="4246C2B9" w14:textId="77777777" w:rsidR="00D71849" w:rsidRPr="00CF42D2" w:rsidRDefault="00D102DF"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Eating Disorder Examination-Q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ADDIN EN.CITE &lt;EndNote&gt;&lt;Cite&gt;&lt;Author&gt;Fairburn&lt;/Author&gt;&lt;Year&gt;1994&lt;/Year&gt;&lt;RecNum&gt;26001&lt;/RecNum&gt;&lt;DisplayText&gt;(Fairburn &amp;amp; Beglin, 1994)&lt;/DisplayText&gt;&lt;record&gt;&lt;rec-number&gt;26001&lt;/rec-number&gt;&lt;foreign-keys&gt;&lt;key app="EN" db-id="9rv9azfxl9wfd8e2fa8ver9l22xerv0f2vxw" timestamp="0"&gt;26001&lt;/key&gt;&lt;/foreign-keys&gt;&lt;ref-type name="Journal Article"&gt;17&lt;/ref-type&gt;&lt;contributors&gt;&lt;authors&gt;&lt;author&gt;Fairburn, C.G.&lt;/author&gt;&lt;author&gt;Beglin, S.J. &lt;/author&gt;&lt;/authors&gt;&lt;/contributors&gt;&lt;titles&gt;&lt;title&gt;Assessment of eating disorders: Interview or self-report questionnaire? &lt;/title&gt;&lt;secondary-title&gt;International Journal of Eating Disorders &lt;/secondary-title&gt;&lt;/titles&gt;&lt;periodical&gt;&lt;full-title&gt;International Journal of Eating Disorders&lt;/full-title&gt;&lt;/periodical&gt;&lt;pages&gt;363-370&lt;/pages&gt;&lt;volume&gt;16&lt;/volume&gt;&lt;dates&gt;&lt;year&gt;1994&lt;/year&gt;&lt;/dates&gt;&lt;urls&gt;&lt;/urls&gt;&lt;/record&gt;&lt;/Cite&gt;&lt;/EndNote&gt;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(Fairburn &amp; Beglin, 1994)</w:t>
      </w:r>
      <w:r w:rsidRPr="00CF42D2">
        <w:rPr>
          <w:rFonts w:ascii="Times New Roman" w:hAnsi="Times New Roman" w:cs="Times New Roman"/>
          <w:sz w:val="24"/>
          <w:szCs w:val="24"/>
        </w:rPr>
        <w:fldChar w:fldCharType="end"/>
      </w:r>
    </w:p>
    <w:p w14:paraId="2A672DCC" w14:textId="30BA202F" w:rsidR="00D71849" w:rsidRPr="00CF42D2" w:rsidRDefault="00D102DF" w:rsidP="00D71849">
      <w:pPr>
        <w:pStyle w:val="ListParagraph"/>
        <w:numPr>
          <w:ilvl w:val="0"/>
          <w:numId w:val="1"/>
        </w:numPr>
        <w:rPr>
          <w:rFonts w:ascii="Times New Roman" w:hAnsi="Times New Roman" w:cs="Times New Roman"/>
          <w:sz w:val="24"/>
          <w:szCs w:val="24"/>
        </w:rPr>
      </w:pPr>
      <w:proofErr w:type="spellStart"/>
      <w:r w:rsidRPr="00CF42D2">
        <w:rPr>
          <w:rFonts w:ascii="Times New Roman" w:hAnsi="Times New Roman" w:cs="Times New Roman"/>
          <w:sz w:val="24"/>
          <w:szCs w:val="24"/>
        </w:rPr>
        <w:t>Fagerstrom</w:t>
      </w:r>
      <w:proofErr w:type="spellEnd"/>
      <w:r w:rsidRPr="00CF42D2">
        <w:rPr>
          <w:rFonts w:ascii="Times New Roman" w:hAnsi="Times New Roman" w:cs="Times New Roman"/>
          <w:sz w:val="24"/>
          <w:szCs w:val="24"/>
        </w:rPr>
        <w:t xml:space="preserve"> Test for Nicotine Dependence </w:t>
      </w:r>
      <w:r w:rsidRPr="00CF42D2">
        <w:rPr>
          <w:rFonts w:ascii="Times New Roman" w:hAnsi="Times New Roman" w:cs="Times New Roman"/>
          <w:sz w:val="24"/>
          <w:szCs w:val="24"/>
        </w:rPr>
        <w:fldChar w:fldCharType="begin"/>
      </w:r>
      <w:r w:rsidR="00BD48DF">
        <w:rPr>
          <w:rFonts w:ascii="Times New Roman" w:hAnsi="Times New Roman" w:cs="Times New Roman"/>
          <w:sz w:val="24"/>
          <w:szCs w:val="24"/>
        </w:rPr>
        <w:instrText xml:space="preserve"> ADDIN EN.CITE &lt;EndNote&gt;&lt;Cite&gt;&lt;Author&gt;Heatherton&lt;/Author&gt;&lt;Year&gt;1991&lt;/Year&gt;&lt;RecNum&gt;94&lt;/RecNum&gt;&lt;DisplayText&gt;(Heatherton et al., 1991)&lt;/DisplayText&gt;&lt;record&gt;&lt;rec-number&gt;94&lt;/rec-number&gt;&lt;foreign-keys&gt;&lt;key app="EN" db-id="tsxfwdwzarrs25exrt0pw2sfaewep2a0ef52" timestamp="1588893989"&gt;94&lt;/key&gt;&lt;/foreign-keys&gt;&lt;ref-type name="Journal Article"&gt;17&lt;/ref-type&gt;&lt;contributors&gt;&lt;authors&gt;&lt;author&gt;Heatherton, T. F.&lt;/author&gt;&lt;author&gt;Kozlowski, L. T.&lt;/author&gt;&lt;author&gt;Frecker, R. C.&lt;/author&gt;&lt;author&gt;Fagerstrom, K. O.&lt;/author&gt;&lt;/authors&gt;&lt;/contributors&gt;&lt;auth-address&gt;Department of Psychology, Harvard University, Cambridge, MA 02138.&lt;/auth-address&gt;&lt;titles&gt;&lt;title&gt;The Fagerstrom Test for Nicotine Dependence: a revision of the Fagerstrom Tolerance Questionnaire&lt;/title&gt;&lt;secondary-title&gt;Br J Addict&lt;/secondary-title&gt;&lt;/titles&gt;&lt;pages&gt;1119-27&lt;/pages&gt;&lt;volume&gt;86&lt;/volume&gt;&lt;number&gt;9&lt;/number&gt;&lt;edition&gt;1991/09/01&lt;/edition&gt;&lt;keywords&gt;&lt;keyword&gt;Adolescent&lt;/keyword&gt;&lt;keyword&gt;Adult&lt;/keyword&gt;&lt;keyword&gt;Aged&lt;/keyword&gt;&lt;keyword&gt;Cotinine/pharmacokinetics&lt;/keyword&gt;&lt;keyword&gt;Female&lt;/keyword&gt;&lt;keyword&gt;Humans&lt;/keyword&gt;&lt;keyword&gt;Male&lt;/keyword&gt;&lt;keyword&gt;Middle Aged&lt;/keyword&gt;&lt;keyword&gt;Nicotine/pharmacokinetics&lt;/keyword&gt;&lt;keyword&gt;Personality Inventory/*statistics &amp;amp; numerical data&lt;/keyword&gt;&lt;keyword&gt;Psychometrics&lt;/keyword&gt;&lt;keyword&gt;Smoking/blood/*psychology&lt;/keyword&gt;&lt;/keywords&gt;&lt;dates&gt;&lt;year&gt;1991&lt;/year&gt;&lt;pub-dates&gt;&lt;date&gt;Sep&lt;/date&gt;&lt;/pub-dates&gt;&lt;/dates&gt;&lt;isbn&gt;0952-0481 (Print)&amp;#xD;0952-0481 (Linking)&lt;/isbn&gt;&lt;accession-num&gt;1932883&lt;/accession-num&gt;&lt;urls&gt;&lt;related-urls&gt;&lt;url&gt;https://www.ncbi.nlm.nih.gov/pubmed/1932883&lt;/url&gt;&lt;/related-urls&gt;&lt;/urls&gt;&lt;electronic-resource-num&gt;10.1111/j.1360-0443.1991.tb01879.x&lt;/electronic-resource-num&gt;&lt;/record&gt;&lt;/Cite&gt;&lt;/EndNote&gt;</w:instrText>
      </w:r>
      <w:r w:rsidRPr="00CF42D2">
        <w:rPr>
          <w:rFonts w:ascii="Times New Roman" w:hAnsi="Times New Roman" w:cs="Times New Roman"/>
          <w:sz w:val="24"/>
          <w:szCs w:val="24"/>
        </w:rPr>
        <w:fldChar w:fldCharType="separate"/>
      </w:r>
      <w:r w:rsidR="00BD48DF">
        <w:rPr>
          <w:rFonts w:ascii="Times New Roman" w:hAnsi="Times New Roman" w:cs="Times New Roman"/>
          <w:noProof/>
          <w:sz w:val="24"/>
          <w:szCs w:val="24"/>
        </w:rPr>
        <w:t>(Heatherton et al., 1991)</w:t>
      </w:r>
      <w:r w:rsidRPr="00CF42D2">
        <w:rPr>
          <w:rFonts w:ascii="Times New Roman" w:hAnsi="Times New Roman" w:cs="Times New Roman"/>
          <w:sz w:val="24"/>
          <w:szCs w:val="24"/>
        </w:rPr>
        <w:fldChar w:fldCharType="end"/>
      </w:r>
    </w:p>
    <w:p w14:paraId="13E0E493" w14:textId="5699C874" w:rsidR="00D71849" w:rsidRPr="00CF42D2" w:rsidRDefault="00D102DF"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Money Attitudes Scale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&lt;EndNote&gt;&lt;Cite&gt;&lt;Author&gt;Furnham&lt;/Author&gt;&lt;Year&gt;2012&lt;/Year&gt;&lt;RecNum&gt;58350&lt;/RecNum&gt;&lt;DisplayText&gt;(Furnham et al., 2012)&lt;/DisplayText&gt;&lt;record&gt;&lt;rec-number&gt;58350&lt;/rec-number&gt;&lt;foreign-keys&gt;&lt;key app="EN" db-id="9rv9azfxl9wfd8e2fa8ver9l22xerv0f2vxw" timestamp="1495925883"&gt;58350&lt;/key&gt;&lt;/foreign-keys&gt;&lt;ref-type name="Journal Article"&gt;17&lt;/ref-type&gt;&lt;contributors&gt;&lt;authors&gt;&lt;author&gt;Furnham, A.&lt;/author&gt;&lt;author&gt;Wilson, E.&lt;/author&gt;&lt;author&gt;Telford, K.&lt;/author&gt;&lt;/authors&gt;&lt;/contributors&gt;&lt;titles&gt;&lt;title&gt;The meaning of money: The validation of a short money-types measure&lt;/title&gt;&lt;secondary-title&gt;Personality &amp;amp; Individual Differences&lt;/secondary-title&gt;&lt;/titles&gt;&lt;periodical&gt;&lt;full-title&gt;Personality &amp;amp; Individual Differences&lt;/full-title&gt;&lt;/periodical&gt;&lt;pages&gt;707-711&lt;/pages&gt;&lt;volume&gt;52&lt;/volume&gt;&lt;number&gt;6&lt;/number&gt;&lt;dates&gt;&lt;year&gt;2012&lt;/year&gt;&lt;/dates&gt;&lt;urls&gt;&lt;/urls&gt;&lt;/record&gt;&lt;/Cite&gt;&lt;/EndNote&gt;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(Furnham et al., 2012)</w:t>
      </w:r>
      <w:r w:rsidRPr="00CF42D2">
        <w:rPr>
          <w:rFonts w:ascii="Times New Roman" w:hAnsi="Times New Roman" w:cs="Times New Roman"/>
          <w:sz w:val="24"/>
          <w:szCs w:val="24"/>
        </w:rPr>
        <w:fldChar w:fldCharType="end"/>
      </w:r>
    </w:p>
    <w:p w14:paraId="52A7E95F" w14:textId="3A9B7096" w:rsidR="00D71849" w:rsidRPr="00CF42D2" w:rsidRDefault="00D71849"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 xml:space="preserve">Perceived </w:t>
      </w:r>
      <w:r w:rsidR="00D102DF" w:rsidRPr="00CF42D2">
        <w:rPr>
          <w:rFonts w:ascii="Times New Roman" w:hAnsi="Times New Roman" w:cs="Times New Roman"/>
          <w:sz w:val="24"/>
          <w:szCs w:val="24"/>
        </w:rPr>
        <w:t xml:space="preserve">childhood socioeconomic status </w:t>
      </w:r>
      <w:r w:rsidR="00D102DF" w:rsidRPr="00CF42D2">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 </w:instrText>
      </w:r>
      <w:r w:rsidR="00BD48DF">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EN.CITE.DATA </w:instrText>
      </w:r>
      <w:r w:rsidR="00BD48DF">
        <w:rPr>
          <w:rFonts w:ascii="Times New Roman" w:hAnsi="Times New Roman" w:cs="Times New Roman"/>
          <w:sz w:val="24"/>
          <w:szCs w:val="24"/>
        </w:rPr>
      </w:r>
      <w:r w:rsidR="00BD48DF">
        <w:rPr>
          <w:rFonts w:ascii="Times New Roman" w:hAnsi="Times New Roman" w:cs="Times New Roman"/>
          <w:sz w:val="24"/>
          <w:szCs w:val="24"/>
        </w:rPr>
        <w:fldChar w:fldCharType="end"/>
      </w:r>
      <w:r w:rsidR="00D102DF" w:rsidRPr="00CF42D2">
        <w:rPr>
          <w:rFonts w:ascii="Times New Roman" w:hAnsi="Times New Roman" w:cs="Times New Roman"/>
          <w:sz w:val="24"/>
          <w:szCs w:val="24"/>
        </w:rPr>
      </w:r>
      <w:r w:rsidR="00D102DF"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(Griskevicius et al., 2011)</w:t>
      </w:r>
      <w:r w:rsidR="00D102DF" w:rsidRPr="00CF42D2">
        <w:rPr>
          <w:rFonts w:ascii="Times New Roman" w:hAnsi="Times New Roman" w:cs="Times New Roman"/>
          <w:sz w:val="24"/>
          <w:szCs w:val="24"/>
        </w:rPr>
        <w:fldChar w:fldCharType="end"/>
      </w:r>
    </w:p>
    <w:p w14:paraId="2F051A68" w14:textId="6278D46B" w:rsidR="00D71849" w:rsidRPr="00CF42D2" w:rsidRDefault="00F86CA6" w:rsidP="00D71849">
      <w:pPr>
        <w:pStyle w:val="ListParagraph"/>
        <w:numPr>
          <w:ilvl w:val="0"/>
          <w:numId w:val="1"/>
        </w:numPr>
        <w:rPr>
          <w:rFonts w:ascii="Times New Roman" w:hAnsi="Times New Roman" w:cs="Times New Roman"/>
          <w:sz w:val="24"/>
          <w:szCs w:val="24"/>
        </w:rPr>
      </w:pPr>
      <w:r w:rsidRPr="00CF42D2">
        <w:rPr>
          <w:rFonts w:ascii="Times New Roman" w:hAnsi="Times New Roman" w:cs="Times New Roman"/>
          <w:sz w:val="24"/>
          <w:szCs w:val="24"/>
        </w:rPr>
        <w:t>Beck's Depression Inventory – II (BDI_II)</w:t>
      </w:r>
      <w:r w:rsidR="00673EC7" w:rsidRPr="00CF42D2">
        <w:rPr>
          <w:rFonts w:ascii="Times New Roman" w:hAnsi="Times New Roman" w:cs="Times New Roman"/>
          <w:sz w:val="24"/>
          <w:szCs w:val="24"/>
        </w:rPr>
        <w:t xml:space="preserve">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(Beck et al., 1996)</w:t>
      </w:r>
      <w:r w:rsidRPr="00CF42D2">
        <w:rPr>
          <w:rFonts w:ascii="Times New Roman" w:hAnsi="Times New Roman" w:cs="Times New Roman"/>
          <w:sz w:val="24"/>
          <w:szCs w:val="24"/>
        </w:rPr>
        <w:fldChar w:fldCharType="end"/>
      </w:r>
      <w:r w:rsidR="00D102DF" w:rsidRPr="00CF42D2">
        <w:rPr>
          <w:rFonts w:ascii="Times New Roman" w:hAnsi="Times New Roman" w:cs="Times New Roman"/>
          <w:sz w:val="24"/>
          <w:szCs w:val="24"/>
        </w:rPr>
        <w:t xml:space="preserve"> </w:t>
      </w:r>
    </w:p>
    <w:p w14:paraId="0E86E968" w14:textId="589CCE6C" w:rsidR="00D102DF" w:rsidRPr="00CF42D2" w:rsidRDefault="00D102DF" w:rsidP="00D71849">
      <w:pPr>
        <w:rPr>
          <w:rFonts w:ascii="Times New Roman" w:hAnsi="Times New Roman" w:cs="Times New Roman"/>
          <w:sz w:val="24"/>
          <w:szCs w:val="24"/>
        </w:rPr>
      </w:pPr>
      <w:r w:rsidRPr="00CF42D2">
        <w:rPr>
          <w:rFonts w:ascii="Times New Roman" w:hAnsi="Times New Roman" w:cs="Times New Roman"/>
          <w:sz w:val="24"/>
          <w:szCs w:val="24"/>
        </w:rPr>
        <w:t>In lab</w:t>
      </w:r>
      <w:r w:rsidR="001150E0">
        <w:rPr>
          <w:rFonts w:ascii="Times New Roman" w:hAnsi="Times New Roman" w:cs="Times New Roman"/>
          <w:sz w:val="24"/>
          <w:szCs w:val="24"/>
        </w:rPr>
        <w:t>oratory</w:t>
      </w:r>
      <w:r w:rsidRPr="00CF42D2">
        <w:rPr>
          <w:rFonts w:ascii="Times New Roman" w:hAnsi="Times New Roman" w:cs="Times New Roman"/>
          <w:sz w:val="24"/>
          <w:szCs w:val="24"/>
        </w:rPr>
        <w:t xml:space="preserve">-based Experiment 3, we retained (i) survey of consumption behaviours </w:t>
      </w:r>
      <w:r w:rsidRPr="00CF42D2">
        <w:rPr>
          <w:rFonts w:ascii="Times New Roman" w:hAnsi="Times New Roman" w:cs="Times New Roman"/>
          <w:sz w:val="24"/>
          <w:szCs w:val="24"/>
        </w:rPr>
        <w:fldChar w:fldCharType="begin"/>
      </w:r>
      <w:r w:rsidR="008A4F49" w:rsidRPr="00CF42D2">
        <w:rPr>
          <w:rFonts w:ascii="Times New Roman" w:hAnsi="Times New Roman" w:cs="Times New Roman"/>
          <w:sz w:val="24"/>
          <w:szCs w:val="24"/>
        </w:rPr>
        <w:instrText xml:space="preserve"> ADDIN EN.CITE &lt;EndNote&gt;&lt;Cite&gt;&lt;Author&gt;Goodwin&lt;/Author&gt;&lt;Year&gt;2015&lt;/Year&gt;&lt;RecNum&gt;20&lt;/RecNum&gt;&lt;DisplayText&gt;(Goodwin et al., 2015)&lt;/DisplayText&gt;&lt;record&gt;&lt;rec-number&gt;20&lt;/rec-number&gt;&lt;foreign-keys&gt;&lt;key app="EN" db-id="tsxfwdwzarrs25exrt0pw2sfaewep2a0ef52" timestamp="1588893987"&gt;20&lt;/key&gt;&lt;/foreign-keys&gt;&lt;ref-type name="Journal Article"&gt;17&lt;/ref-type&gt;&lt;contributors&gt;&lt;authors&gt;&lt;author&gt;Goodwin, B. C.&lt;/author&gt;&lt;author&gt;Browne, M.&lt;/author&gt;&lt;author&gt;Rockloff, M.&lt;/author&gt;&lt;/authors&gt;&lt;/contributors&gt;&lt;titles&gt;&lt;title&gt;Measuring preference for supernormal over natural rewards: A two-dimensional anticipatory pleasure scale&lt;/title&gt;&lt;secondary-title&gt;Evolutionary Psychology&lt;/secondary-title&gt;&lt;/titles&gt;&lt;periodical&gt;&lt;full-title&gt;Evolutionary Psychology&lt;/full-title&gt;&lt;/periodical&gt;&lt;pages&gt;1-11&lt;/pages&gt;&lt;dates&gt;&lt;year&gt;2015&lt;/year&gt;&lt;/dates&gt;&lt;urls&gt;&lt;/urls&gt;&lt;/record&gt;&lt;/Cite&gt;&lt;/EndNote&gt;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(Goodwin et al., 2015)</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(ii) perceived childhood socioeconomic status </w:t>
      </w:r>
      <w:r w:rsidRPr="00CF42D2">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 </w:instrText>
      </w:r>
      <w:r w:rsidR="00BD48DF">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EN.CITE.DATA </w:instrText>
      </w:r>
      <w:r w:rsidR="00BD48DF">
        <w:rPr>
          <w:rFonts w:ascii="Times New Roman" w:hAnsi="Times New Roman" w:cs="Times New Roman"/>
          <w:sz w:val="24"/>
          <w:szCs w:val="24"/>
        </w:rPr>
      </w:r>
      <w:r w:rsidR="00BD48DF">
        <w:rPr>
          <w:rFonts w:ascii="Times New Roman" w:hAnsi="Times New Roman" w:cs="Times New Roman"/>
          <w:sz w:val="24"/>
          <w:szCs w:val="24"/>
        </w:rPr>
        <w:fldChar w:fldCharType="end"/>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(Griskevicius et al., 2011)</w:t>
      </w:r>
      <w:r w:rsidRPr="00CF42D2">
        <w:rPr>
          <w:rFonts w:ascii="Times New Roman" w:hAnsi="Times New Roman" w:cs="Times New Roman"/>
          <w:sz w:val="24"/>
          <w:szCs w:val="24"/>
        </w:rPr>
        <w:fldChar w:fldCharType="end"/>
      </w:r>
      <w:r w:rsidR="003C3ED5" w:rsidRPr="00CF42D2">
        <w:rPr>
          <w:rFonts w:ascii="Times New Roman" w:hAnsi="Times New Roman" w:cs="Times New Roman"/>
          <w:sz w:val="24"/>
          <w:szCs w:val="24"/>
        </w:rPr>
        <w:t>;</w:t>
      </w:r>
      <w:r w:rsidRPr="00CF42D2">
        <w:rPr>
          <w:rFonts w:ascii="Times New Roman" w:hAnsi="Times New Roman" w:cs="Times New Roman"/>
          <w:sz w:val="24"/>
          <w:szCs w:val="24"/>
        </w:rPr>
        <w:t xml:space="preserve"> (iii) Food Cravings Questionnaire (FCQ-T)</w:t>
      </w:r>
      <w:r w:rsidR="00D71849" w:rsidRPr="00CF42D2">
        <w:rPr>
          <w:rFonts w:ascii="Times New Roman" w:hAnsi="Times New Roman" w:cs="Times New Roman"/>
          <w:sz w:val="24"/>
          <w:szCs w:val="24"/>
        </w:rPr>
        <w:t xml:space="preserve">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ADDIN EN.CITE &lt;EndNote&gt;&lt;Cite&gt;&lt;Author&gt;Moreno&lt;/Author&gt;&lt;Year&gt;2008&lt;/Year&gt;&lt;RecNum&gt;51621&lt;/RecNum&gt;&lt;DisplayText&gt;(Moreno et al., 2008)&lt;/DisplayText&gt;&lt;record&gt;&lt;rec-number&gt;51621&lt;/rec-number&gt;&lt;foreign-keys&gt;&lt;key app="EN" db-id="9rv9azfxl9wfd8e2fa8ver9l22xerv0f2vxw" timestamp="0"&gt;51621&lt;/key&gt;&lt;/foreign-keys&gt;&lt;ref-type name="Journal Article"&gt;17&lt;/ref-type&gt;&lt;contributors&gt;&lt;authors&gt;&lt;author&gt;Moreno, S.&lt;/author&gt;&lt;author&gt;Rodriguez, S.&lt;/author&gt;&lt;author&gt;Fernandez, M. C.&lt;/author&gt;&lt;author&gt;Tamez, J.&lt;/author&gt;&lt;author&gt;Cepeda-Benito, A.&lt;/author&gt;&lt;/authors&gt;&lt;/contributors&gt;&lt;auth-address&gt;University of Granada.&lt;/auth-address&gt;&lt;titles&gt;&lt;title&gt;Clinical validation of the trait and state versions of the Food Craving Questionnaire&lt;/title&gt;&lt;secondary-title&gt;Assessment&lt;/secondary-title&gt;&lt;/titles&gt;&lt;periodical&gt;&lt;full-title&gt;Assessment&lt;/full-title&gt;&lt;/periodical&gt;&lt;pages&gt;375-87&lt;/pages&gt;&lt;volume&gt;15&lt;/volume&gt;&lt;number&gt;3&lt;/number&gt;&lt;edition&gt;2008/03/04&lt;/edition&gt;&lt;keywords&gt;&lt;keyword&gt;Adolescent&lt;/keyword&gt;&lt;keyword&gt;Adult&lt;/keyword&gt;&lt;keyword&gt;Child&lt;/keyword&gt;&lt;keyword&gt;Eating Disorders/*diagnosis/psychology&lt;/keyword&gt;&lt;keyword&gt;Feeding Behavior/*psychology&lt;/keyword&gt;&lt;keyword&gt;Female&lt;/keyword&gt;&lt;keyword&gt;Food Habits/*psychology&lt;/keyword&gt;&lt;keyword&gt;Health Status Indicators&lt;/keyword&gt;&lt;keyword&gt;Health Surveys&lt;/keyword&gt;&lt;keyword&gt;Humans&lt;/keyword&gt;&lt;keyword&gt;Male&lt;/keyword&gt;&lt;keyword&gt;*Psychometrics&lt;/keyword&gt;&lt;keyword&gt;Questionnaires&lt;/keyword&gt;&lt;keyword&gt;Regression Analysis&lt;/keyword&gt;&lt;keyword&gt;Risk Assessment&lt;/keyword&gt;&lt;keyword&gt;Statistics as Topic&lt;/keyword&gt;&lt;keyword&gt;Young Adult&lt;/keyword&gt;&lt;/keywords&gt;&lt;dates&gt;&lt;year&gt;2008&lt;/year&gt;&lt;pub-dates&gt;&lt;date&gt;Sep&lt;/date&gt;&lt;/pub-dates&gt;&lt;/dates&gt;&lt;isbn&gt;1073-1911 (Print)&amp;#xD;1073-1911 (Linking)&lt;/isbn&gt;&lt;accession-num&gt;18310596&lt;/accession-num&gt;&lt;urls&gt;&lt;related-urls&gt;&lt;url&gt;http://www.ncbi.nlm.nih.gov/pubmed/18310596&lt;/url&gt;&lt;/related-urls&gt;&lt;/urls&gt;&lt;language&gt;eng&lt;/language&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(Moreno et al., 2008)</w:t>
      </w:r>
      <w:r w:rsidRPr="00CF42D2">
        <w:rPr>
          <w:rFonts w:ascii="Times New Roman" w:hAnsi="Times New Roman" w:cs="Times New Roman"/>
          <w:sz w:val="24"/>
          <w:szCs w:val="24"/>
        </w:rPr>
        <w:fldChar w:fldCharType="end"/>
      </w:r>
      <w:r w:rsidR="003C3ED5" w:rsidRPr="00CF42D2">
        <w:rPr>
          <w:rFonts w:ascii="Times New Roman" w:hAnsi="Times New Roman" w:cs="Times New Roman"/>
          <w:sz w:val="24"/>
          <w:szCs w:val="24"/>
        </w:rPr>
        <w:t>; and (iv) Beck's Depression Inventory – II (BDI_II)</w:t>
      </w:r>
      <w:r w:rsidR="00822ADA" w:rsidRPr="00CF42D2">
        <w:rPr>
          <w:rFonts w:ascii="Times New Roman" w:hAnsi="Times New Roman" w:cs="Times New Roman"/>
          <w:sz w:val="24"/>
          <w:szCs w:val="24"/>
        </w:rPr>
        <w:t xml:space="preserve"> </w:t>
      </w:r>
      <w:r w:rsidR="003C3ED5" w:rsidRPr="00CF42D2">
        <w:rPr>
          <w:rFonts w:ascii="Times New Roman" w:hAnsi="Times New Roman" w:cs="Times New Roman"/>
          <w:sz w:val="24"/>
          <w:szCs w:val="24"/>
        </w:rPr>
        <w:fldChar w:fldCharType="begin"/>
      </w:r>
      <w:r w:rsidR="008A4F49" w:rsidRPr="00CF42D2">
        <w:rPr>
          <w:rFonts w:ascii="Times New Roman" w:hAnsi="Times New Roman" w:cs="Times New Roman"/>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003C3ED5" w:rsidRPr="00CF42D2">
        <w:rPr>
          <w:rFonts w:ascii="Times New Roman" w:hAnsi="Times New Roman" w:cs="Times New Roman"/>
          <w:sz w:val="24"/>
          <w:szCs w:val="24"/>
        </w:rPr>
        <w:fldChar w:fldCharType="separate"/>
      </w:r>
      <w:r w:rsidR="008A4F49" w:rsidRPr="00CF42D2">
        <w:rPr>
          <w:rFonts w:ascii="Times New Roman" w:hAnsi="Times New Roman" w:cs="Times New Roman"/>
          <w:noProof/>
          <w:sz w:val="24"/>
          <w:szCs w:val="24"/>
        </w:rPr>
        <w:t>(Beck et al., 1996)</w:t>
      </w:r>
      <w:r w:rsidR="003C3ED5"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w:t>
      </w:r>
      <w:r w:rsidR="00BA71E7" w:rsidRPr="00CF42D2">
        <w:rPr>
          <w:rFonts w:ascii="Times New Roman" w:hAnsi="Times New Roman" w:cs="Times New Roman"/>
          <w:sz w:val="24"/>
          <w:szCs w:val="24"/>
        </w:rPr>
        <w:t xml:space="preserve">In Experiment 4, we retained (i) perceived childhood socioeconomic status </w:t>
      </w:r>
      <w:r w:rsidR="00BA71E7" w:rsidRPr="00CF42D2">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 </w:instrText>
      </w:r>
      <w:r w:rsidR="00BD48DF">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EN.CITE.DATA </w:instrText>
      </w:r>
      <w:r w:rsidR="00BD48DF">
        <w:rPr>
          <w:rFonts w:ascii="Times New Roman" w:hAnsi="Times New Roman" w:cs="Times New Roman"/>
          <w:sz w:val="24"/>
          <w:szCs w:val="24"/>
        </w:rPr>
      </w:r>
      <w:r w:rsidR="00BD48DF">
        <w:rPr>
          <w:rFonts w:ascii="Times New Roman" w:hAnsi="Times New Roman" w:cs="Times New Roman"/>
          <w:sz w:val="24"/>
          <w:szCs w:val="24"/>
        </w:rPr>
        <w:fldChar w:fldCharType="end"/>
      </w:r>
      <w:r w:rsidR="00BA71E7" w:rsidRPr="00CF42D2">
        <w:rPr>
          <w:rFonts w:ascii="Times New Roman" w:hAnsi="Times New Roman" w:cs="Times New Roman"/>
          <w:sz w:val="24"/>
          <w:szCs w:val="24"/>
        </w:rPr>
      </w:r>
      <w:r w:rsidR="00BA71E7" w:rsidRPr="00CF42D2">
        <w:rPr>
          <w:rFonts w:ascii="Times New Roman" w:hAnsi="Times New Roman" w:cs="Times New Roman"/>
          <w:sz w:val="24"/>
          <w:szCs w:val="24"/>
        </w:rPr>
        <w:fldChar w:fldCharType="separate"/>
      </w:r>
      <w:r w:rsidR="00BA71E7" w:rsidRPr="00CF42D2">
        <w:rPr>
          <w:rFonts w:ascii="Times New Roman" w:hAnsi="Times New Roman" w:cs="Times New Roman"/>
          <w:noProof/>
          <w:sz w:val="24"/>
          <w:szCs w:val="24"/>
        </w:rPr>
        <w:t>(Griskevicius et al., 2011)</w:t>
      </w:r>
      <w:r w:rsidR="00BA71E7" w:rsidRPr="00CF42D2">
        <w:rPr>
          <w:rFonts w:ascii="Times New Roman" w:hAnsi="Times New Roman" w:cs="Times New Roman"/>
          <w:sz w:val="24"/>
          <w:szCs w:val="24"/>
        </w:rPr>
        <w:fldChar w:fldCharType="end"/>
      </w:r>
      <w:r w:rsidR="00BA71E7" w:rsidRPr="00CF42D2">
        <w:rPr>
          <w:rFonts w:ascii="Times New Roman" w:hAnsi="Times New Roman" w:cs="Times New Roman"/>
          <w:sz w:val="24"/>
          <w:szCs w:val="24"/>
        </w:rPr>
        <w:t xml:space="preserve"> and (ii) Beck's Depression Inventory – II (BDI_II) </w:t>
      </w:r>
      <w:r w:rsidR="00BA71E7" w:rsidRPr="00CF42D2">
        <w:rPr>
          <w:rFonts w:ascii="Times New Roman" w:hAnsi="Times New Roman" w:cs="Times New Roman"/>
          <w:sz w:val="24"/>
          <w:szCs w:val="24"/>
        </w:rPr>
        <w:fldChar w:fldCharType="begin"/>
      </w:r>
      <w:r w:rsidR="008A4F49" w:rsidRPr="00CF42D2">
        <w:rPr>
          <w:rFonts w:ascii="Times New Roman" w:hAnsi="Times New Roman" w:cs="Times New Roman"/>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00BA71E7" w:rsidRPr="00CF42D2">
        <w:rPr>
          <w:rFonts w:ascii="Times New Roman" w:hAnsi="Times New Roman" w:cs="Times New Roman"/>
          <w:sz w:val="24"/>
          <w:szCs w:val="24"/>
        </w:rPr>
        <w:fldChar w:fldCharType="separate"/>
      </w:r>
      <w:r w:rsidR="008A4F49" w:rsidRPr="00CF42D2">
        <w:rPr>
          <w:rFonts w:ascii="Times New Roman" w:hAnsi="Times New Roman" w:cs="Times New Roman"/>
          <w:noProof/>
          <w:sz w:val="24"/>
          <w:szCs w:val="24"/>
        </w:rPr>
        <w:t>(Beck et al., 1996)</w:t>
      </w:r>
      <w:r w:rsidR="00BA71E7" w:rsidRPr="00CF42D2">
        <w:rPr>
          <w:rFonts w:ascii="Times New Roman" w:hAnsi="Times New Roman" w:cs="Times New Roman"/>
          <w:sz w:val="24"/>
          <w:szCs w:val="24"/>
        </w:rPr>
        <w:fldChar w:fldCharType="end"/>
      </w:r>
      <w:r w:rsidR="00BA71E7" w:rsidRPr="00CF42D2">
        <w:rPr>
          <w:rFonts w:ascii="Times New Roman" w:hAnsi="Times New Roman" w:cs="Times New Roman"/>
          <w:sz w:val="24"/>
          <w:szCs w:val="24"/>
        </w:rPr>
        <w:t xml:space="preserve">. </w:t>
      </w:r>
      <w:r w:rsidR="00933037" w:rsidRPr="00CF42D2">
        <w:rPr>
          <w:rFonts w:ascii="Times New Roman" w:hAnsi="Times New Roman" w:cs="Times New Roman"/>
          <w:sz w:val="24"/>
          <w:szCs w:val="24"/>
        </w:rPr>
        <w:t xml:space="preserve">All questionnaires were completed after the reward-uncertainty induction (or its control procedure) and </w:t>
      </w:r>
      <w:r w:rsidR="001150E0">
        <w:rPr>
          <w:rFonts w:ascii="Times New Roman" w:hAnsi="Times New Roman" w:cs="Times New Roman"/>
          <w:sz w:val="24"/>
          <w:szCs w:val="24"/>
        </w:rPr>
        <w:t xml:space="preserve">once </w:t>
      </w:r>
      <w:r w:rsidR="00933037" w:rsidRPr="00CF42D2">
        <w:rPr>
          <w:rFonts w:ascii="Times New Roman" w:hAnsi="Times New Roman" w:cs="Times New Roman"/>
          <w:sz w:val="24"/>
          <w:szCs w:val="24"/>
        </w:rPr>
        <w:t xml:space="preserve">the collection of our principal outcome measures had been completed. </w:t>
      </w:r>
      <w:r w:rsidRPr="00CF42D2">
        <w:rPr>
          <w:rFonts w:ascii="Times New Roman" w:hAnsi="Times New Roman" w:cs="Times New Roman"/>
          <w:sz w:val="24"/>
          <w:szCs w:val="24"/>
        </w:rPr>
        <w:t xml:space="preserve">The observed associations (as </w:t>
      </w:r>
      <w:r w:rsidR="00990A00" w:rsidRPr="00CF42D2">
        <w:rPr>
          <w:rFonts w:ascii="Times New Roman" w:hAnsi="Times New Roman" w:cs="Times New Roman"/>
          <w:sz w:val="24"/>
          <w:szCs w:val="24"/>
        </w:rPr>
        <w:t xml:space="preserve">bivariate </w:t>
      </w:r>
      <w:r w:rsidRPr="00CF42D2">
        <w:rPr>
          <w:rFonts w:ascii="Times New Roman" w:hAnsi="Times New Roman" w:cs="Times New Roman"/>
          <w:sz w:val="24"/>
          <w:szCs w:val="24"/>
        </w:rPr>
        <w:t>correlations) were broadly in line with what might be expected on the basis of the available literature. However, they are not relevant to the questions addressed in Experiment 1, 3 and 4, and are not detailed further.</w:t>
      </w:r>
    </w:p>
    <w:p w14:paraId="37B80452" w14:textId="0153433F" w:rsidR="00D102DF" w:rsidRDefault="00D102DF" w:rsidP="002E2A3C">
      <w:pPr>
        <w:spacing w:after="0" w:line="240" w:lineRule="auto"/>
        <w:rPr>
          <w:rFonts w:ascii="Times New Roman" w:eastAsia="Times New Roman" w:hAnsi="Times New Roman" w:cs="Times New Roman"/>
          <w:color w:val="000000"/>
          <w:sz w:val="24"/>
          <w:szCs w:val="24"/>
          <w:lang w:eastAsia="en-GB"/>
        </w:rPr>
      </w:pPr>
      <w:r w:rsidRPr="00CF42D2">
        <w:rPr>
          <w:rFonts w:ascii="Times New Roman" w:hAnsi="Times New Roman" w:cs="Times New Roman"/>
          <w:sz w:val="24"/>
          <w:szCs w:val="24"/>
        </w:rPr>
        <w:t xml:space="preserve">In Experiment 2 involving </w:t>
      </w:r>
      <w:proofErr w:type="spellStart"/>
      <w:r w:rsidRPr="00CF42D2">
        <w:rPr>
          <w:rFonts w:ascii="Times New Roman" w:hAnsi="Times New Roman" w:cs="Times New Roman"/>
          <w:sz w:val="24"/>
          <w:szCs w:val="24"/>
        </w:rPr>
        <w:t>MTurk</w:t>
      </w:r>
      <w:proofErr w:type="spellEnd"/>
      <w:r w:rsidRPr="00CF42D2">
        <w:rPr>
          <w:rFonts w:ascii="Times New Roman" w:hAnsi="Times New Roman" w:cs="Times New Roman"/>
          <w:sz w:val="24"/>
          <w:szCs w:val="24"/>
        </w:rPr>
        <w:t xml:space="preserve"> (</w:t>
      </w:r>
      <w:hyperlink r:id="rId11" w:history="1">
        <w:r w:rsidRPr="00CF42D2">
          <w:rPr>
            <w:rStyle w:val="Hyperlink"/>
            <w:rFonts w:ascii="Times New Roman" w:hAnsi="Times New Roman" w:cs="Times New Roman"/>
            <w:sz w:val="24"/>
            <w:szCs w:val="24"/>
          </w:rPr>
          <w:t>https://www.mturk.com/</w:t>
        </w:r>
      </w:hyperlink>
      <w:r w:rsidRPr="00CF42D2">
        <w:rPr>
          <w:rFonts w:ascii="Times New Roman" w:hAnsi="Times New Roman" w:cs="Times New Roman"/>
          <w:sz w:val="24"/>
          <w:szCs w:val="24"/>
        </w:rPr>
        <w:t xml:space="preserve">), we included (i) the 5-item WHO well-being scale </w:t>
      </w:r>
      <w:r w:rsidRPr="00CF42D2">
        <w:rPr>
          <w:rFonts w:ascii="Times New Roman" w:hAnsi="Times New Roman" w:cs="Times New Roman"/>
          <w:sz w:val="24"/>
          <w:szCs w:val="24"/>
        </w:rPr>
        <w:fldChar w:fldCharType="begin"/>
      </w:r>
      <w:r w:rsidR="00BD48DF">
        <w:rPr>
          <w:rFonts w:ascii="Times New Roman" w:hAnsi="Times New Roman" w:cs="Times New Roman"/>
          <w:sz w:val="24"/>
          <w:szCs w:val="24"/>
        </w:rPr>
        <w:instrText xml:space="preserve"> ADDIN EN.CITE &lt;EndNote&gt;&lt;Cite&gt;&lt;Author&gt;Topp&lt;/Author&gt;&lt;Year&gt;2015&lt;/Year&gt;&lt;RecNum&gt;73&lt;/RecNum&gt;&lt;DisplayText&gt;(Topp et al., 2015)&lt;/DisplayText&gt;&lt;record&gt;&lt;rec-number&gt;73&lt;/rec-number&gt;&lt;foreign-keys&gt;&lt;key app="EN" db-id="tsxfwdwzarrs25exrt0pw2sfaewep2a0ef52" timestamp="1588893989"&gt;73&lt;/key&gt;&lt;/foreign-keys&gt;&lt;ref-type name="Journal Article"&gt;17&lt;/ref-type&gt;&lt;contributors&gt;&lt;authors&gt;&lt;author&gt;Topp, C. W.&lt;/author&gt;&lt;author&gt;Ostergaard, S. D.&lt;/author&gt;&lt;author&gt;Sondergaard, S.&lt;/author&gt;&lt;author&gt;Bech, P.&lt;/author&gt;&lt;/authors&gt;&lt;/contributors&gt;&lt;auth-address&gt;Psychiatric Research Unit, Psychiatric Centre North Zealand, Copenhagen University Hospital, Hillerod, Denmark.&lt;/auth-address&gt;&lt;titles&gt;&lt;title&gt;The WHO-5 Well-Being Index: a systematic review of the literature&lt;/title&gt;&lt;secondary-title&gt;Psychother Psychosom&lt;/secondary-title&gt;&lt;/titles&gt;&lt;pages&gt;167-76&lt;/pages&gt;&lt;volume&gt;84&lt;/volume&gt;&lt;number&gt;3&lt;/number&gt;&lt;edition&gt;2015/04/04&lt;/edition&gt;&lt;keywords&gt;&lt;keyword&gt;Depression/diagnosis/psychology&lt;/keyword&gt;&lt;keyword&gt;Humans&lt;/keyword&gt;&lt;keyword&gt;*Mental Health&lt;/keyword&gt;&lt;keyword&gt;Outcome Assessment, Health Care&lt;/keyword&gt;&lt;keyword&gt;*Quality of Life&lt;/keyword&gt;&lt;keyword&gt;*Surveys and Questionnaires&lt;/keyword&gt;&lt;keyword&gt;World Health Organization&lt;/keyword&gt;&lt;/keywords&gt;&lt;dates&gt;&lt;year&gt;2015&lt;/year&gt;&lt;/dates&gt;&lt;isbn&gt;1423-0348 (Electronic)&amp;#xD;0033-3190 (Linking)&lt;/isbn&gt;&lt;accession-num&gt;25831962&lt;/accession-num&gt;&lt;urls&gt;&lt;related-urls&gt;&lt;url&gt;https://www.ncbi.nlm.nih.gov/pubmed/25831962&lt;/url&gt;&lt;/related-urls&gt;&lt;/urls&gt;&lt;electronic-resource-num&gt;10.1159/000376585&lt;/electronic-resource-num&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(Topp et al., 2015)</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(ii) perceived childhood socioeconomic status </w:t>
      </w:r>
      <w:r w:rsidRPr="00CF42D2">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 </w:instrText>
      </w:r>
      <w:r w:rsidR="00BD48DF">
        <w:rPr>
          <w:rFonts w:ascii="Times New Roman" w:hAnsi="Times New Roman" w:cs="Times New Roman"/>
          <w:sz w:val="24"/>
          <w:szCs w:val="24"/>
        </w:rPr>
        <w:fldChar w:fldCharType="begin">
          <w:fldData xml:space="preserve">PEVuZE5vdGU+PENpdGU+PEF1dGhvcj5Hcmlza2V2aWNpdXM8L0F1dGhvcj48WWVhcj4yMDExPC9Z
ZWFyPjxSZWNOdW0+NzQ8L1JlY051bT48RGlzcGxheVRleHQ+KEdyaXNrZXZpY2l1cyBldCBhbC4s
IDIwMTEpPC9EaXNwbGF5VGV4dD48cmVjb3JkPjxyZWMtbnVtYmVyPjc0PC9yZWMtbnVtYmVyPjxm
b3JlaWduLWtleXM+PGtleSBhcHA9IkVOIiBkYi1pZD0idHN4Zndkd3phcnJzMjVleHJ0MHB3MnNm
YWV3ZXAyYTBlZjUyIiB0aW1lc3RhbXA9IjE1ODg4OTM5ODkiPjc0PC9rZXk+PC9mb3JlaWduLWtl
eXM+PHJlZi10eXBlIG5hbWU9IkpvdXJuYWwgQXJ0aWNsZSI+MTc8L3JlZi10eXBlPjxjb250cmli
dXRvcnM+PGF1dGhvcnM+PGF1dGhvcj5Hcmlza2V2aWNpdXMsIFYuPC9hdXRob3I+PGF1dGhvcj5U
eWJ1ciwgSi4gTS48L2F1dGhvcj48YXV0aG9yPkRlbHRvbiwgQS4gVy48L2F1dGhvcj48YXV0aG9y
PlJvYmVydHNvbiwgVC4gRS48L2F1dGhvcj48L2F1dGhvcnM+PC9jb250cmlidXRvcnM+PGF1dGgt
YWRkcmVzcz5EZXBhcnRtZW50IG9mIE1hcmtldGluZywgQ2FybHNvbiBTY2hvb2wgb2YgTWFuYWdl
bWVudCwgVW5pdmVyc2l0eSBvZiBNaW5uZXNvdGEsIE1pbm5lYXBvbGlzLCBNTiA1NTQ1NSwgVVNB
LiB2bGFkYXNnQHVtbi5lZHU8L2F1dGgtYWRkcmVzcz48dGl0bGVzPjx0aXRsZT5UaGUgaW5mbHVl
bmNlIG9mIG1vcnRhbGl0eSBhbmQgc29jaW9lY29ub21pYyBzdGF0dXMgb24gcmlzayBhbmQgZGVs
YXllZCByZXdhcmRzOiBhIGxpZmUgaGlzdG9yeSB0aGVvcnkgYXBwcm9hY2g8L3RpdGxlPjxzZWNv
bmRhcnktdGl0bGU+SiBQZXJzIFNvYyBQc3ljaG9sPC9zZWNvbmRhcnktdGl0bGU+PC90aXRsZXM+
PHBlcmlvZGljYWw+PGZ1bGwtdGl0bGU+SiBQZXJzIFNvYyBQc3ljaG9sPC9mdWxsLXRpdGxlPjwv
cGVyaW9kaWNhbD48cGFnZXM+MTAxNS0yNjwvcGFnZXM+PHZvbHVtZT4xMDA8L3ZvbHVtZT48bnVt
YmVyPjY8L251bWJlcj48ZWRpdGlvbj4yMDExLzAyLzA5PC9lZGl0aW9uPjxrZXl3b3Jkcz48a2V5
d29yZD5BZHVsdDwva2V5d29yZD48a2V5d29yZD5Bcm91c2FsPC9rZXl3b3JkPjxrZXl3b3JkPipB
dHRpdHVkZSB0byBEZWF0aDwva2V5d29yZD48a2V5d29yZD5DaGlsZDwva2V5d29yZD48a2V5d29y
ZD4qQ3Vlczwva2V5d29yZD48a2V5d29yZD5EZWNpc2lvbiBNYWtpbmc8L2tleXdvcmQ+PGtleXdv
cmQ+RmVtYWxlPC9rZXl3b3JkPjxrZXl3b3JkPkdhbWJsaW5nLypwc3ljaG9sb2d5PC9rZXl3b3Jk
PjxrZXl3b3JkPkh1bWFuczwva2V5d29yZD48a2V5d29yZD5JbmRpdmlkdWFsaXR5PC9rZXl3b3Jk
PjxrZXl3b3JkPipJbnRlcm5hbC1FeHRlcm5hbCBDb250cm9sPC9rZXl3b3JkPjxrZXl3b3JkPipM
aWZlIENoYW5nZSBFdmVudHM8L2tleXdvcmQ+PGtleXdvcmQ+TGlmZSBFeHBlY3RhbmN5PC9rZXl3
b3JkPjxrZXl3b3JkPk1hbGU8L2tleXdvcmQ+PGtleXdvcmQ+Kk1vdGl2YXRpb248L2tleXdvcmQ+
PGtleXdvcmQ+UGVyc29uYWxpdHkgRGV2ZWxvcG1lbnQ8L2tleXdvcmQ+PGtleXdvcmQ+UG92ZXJ0
eS9wc3ljaG9sb2d5PC9rZXl3b3JkPjxrZXl3b3JkPlNleCBGYWN0b3JzPC9rZXl3b3JkPjxrZXl3
b3JkPipTb2NpYWwgQ2xhc3M8L2tleXdvcmQ+PGtleXdvcmQ+U29jaWFsIEVudmlyb25tZW50PC9r
ZXl3b3JkPjxrZXl3b3JkPllvdW5nIEFkdWx0PC9rZXl3b3JkPjwva2V5d29yZHM+PGRhdGVzPjx5
ZWFyPjIwMTE8L3llYXI+PHB1Yi1kYXRlcz48ZGF0ZT5KdW48L2RhdGU+PC9wdWItZGF0ZXM+PC9k
YXRlcz48aXNibj4xOTM5LTEzMTUgKEVsZWN0cm9uaWMpJiN4RDswMDIyLTM1MTQgKExpbmtpbmcp
PC9pc2JuPjxhY2Nlc3Npb24tbnVtPjIxMjk5MzEyPC9hY2Nlc3Npb24tbnVtPjx1cmxzPjxyZWxh
dGVkLXVybHM+PHVybD5odHRwczovL3d3dy5uY2JpLm5sbS5uaWguZ292L3B1Ym1lZC8yMTI5OTMx
MjwvdXJsPjwvcmVsYXRlZC11cmxzPjwvdXJscz48Y3VzdG9tMj5QTUMzMjk4Nzc0PC9jdXN0b20y
PjxlbGVjdHJvbmljLXJlc291cmNlLW51bT4xMC4xMDM3L2EwMDIyNDAzPC9lbGVjdHJvbmljLXJl
c291cmNlLW51bT48bGFuZ3VhZ2U+ZW5nPC9sYW5ndWFnZT48L3JlY29yZD48L0NpdGU+PC9FbmRO
b3RlPgB=
</w:fldData>
        </w:fldChar>
      </w:r>
      <w:r w:rsidR="00BD48DF">
        <w:rPr>
          <w:rFonts w:ascii="Times New Roman" w:hAnsi="Times New Roman" w:cs="Times New Roman"/>
          <w:sz w:val="24"/>
          <w:szCs w:val="24"/>
        </w:rPr>
        <w:instrText xml:space="preserve"> ADDIN EN.CITE.DATA </w:instrText>
      </w:r>
      <w:r w:rsidR="00BD48DF">
        <w:rPr>
          <w:rFonts w:ascii="Times New Roman" w:hAnsi="Times New Roman" w:cs="Times New Roman"/>
          <w:sz w:val="24"/>
          <w:szCs w:val="24"/>
        </w:rPr>
      </w:r>
      <w:r w:rsidR="00BD48DF">
        <w:rPr>
          <w:rFonts w:ascii="Times New Roman" w:hAnsi="Times New Roman" w:cs="Times New Roman"/>
          <w:sz w:val="24"/>
          <w:szCs w:val="24"/>
        </w:rPr>
        <w:fldChar w:fldCharType="end"/>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(Griskevicius et al., 2011)</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and (iii) 4 items from the Quick Inventory of Depressive Symptomatology (QIDS)</w:t>
      </w:r>
      <w:r w:rsidRPr="00CF42D2">
        <w:rPr>
          <w:rFonts w:ascii="Times New Roman" w:hAnsi="Times New Roman" w:cs="Times New Roman"/>
          <w:sz w:val="24"/>
          <w:szCs w:val="24"/>
        </w:rPr>
        <w:fldChar w:fldCharType="begin">
          <w:fldData xml:space="preserve">PEVuZE5vdGU+PENpdGU+PEF1dGhvcj5SdXNoPC9BdXRob3I+PFllYXI+MjAwMzwvWWVhcj48UmVj
TnVtPjU5NDwvUmVjTnVtPjxEaXNwbGF5VGV4dD4oUnVzaCBldCBhbC4sIDIwMDMpPC9EaXNwbGF5
VGV4dD48cmVjb3JkPjxyZWMtbnVtYmVyPjU5NDwvcmVjLW51bWJlcj48Zm9yZWlnbi1rZXlzPjxr
ZXkgYXBwPSJFTiIgZGItaWQ9IjlydjlhemZ4bDl3ZmQ4ZTJmYTh2ZXI5bDIyeGVydjBmMnZ4dyIg
dGltZXN0YW1wPSIwIj41OTQ8L2tleT48L2ZvcmVpZ24ta2V5cz48cmVmLXR5cGUgbmFtZT0iSm91
cm5hbCBBcnRpY2xlIj4xNzwvcmVmLXR5cGU+PGNvbnRyaWJ1dG9ycz48YXV0aG9ycz48YXV0aG9y
PlJ1c2gsIEEuIEouPC9hdXRob3I+PGF1dGhvcj5Ucml2ZWRpLCBNLiBILjwvYXV0aG9yPjxhdXRo
b3I+SWJyYWhpbSwgSC4gTS48L2F1dGhvcj48YXV0aG9yPkNhcm1vZHksIFQuIEouPC9hdXRob3I+
PGF1dGhvcj5Bcm5vdywgQi48L2F1dGhvcj48YXV0aG9yPktsZWluLCBELiBOLjwvYXV0aG9yPjxh
dXRob3I+TWFya293aXR6LCBKLiBDLjwvYXV0aG9yPjxhdXRob3I+TmluYW4sIFAuIFQuPC9hdXRo
b3I+PGF1dGhvcj5Lb3Juc3RlaW4sIFMuPC9hdXRob3I+PGF1dGhvcj5NYW5iZXIsIFIuPC9hdXRo
b3I+PGF1dGhvcj5UaGFzZSwgTS4gRS48L2F1dGhvcj48YXV0aG9yPktvY3NpcywgSi4gSC48L2F1
dGhvcj48YXV0aG9yPktlbGxlciwgTS4gQi48L2F1dGhvcj48L2F1dGhvcnM+PC9jb250cmlidXRv
cnM+PGF1dGgtYWRkcmVzcz5EZXBhcnRtZW50IG9mIFBzeWNoaWF0cnksIFVuaXZlcnNpdHkgb2Yg
VGV4YXMgU291dGh3ZXN0ZXJuIE1lZGljYWwgQ2VudGVyLCBEYWxsYXMsIFRleGFzIDc1MzkwLTkw
ODYsIFVTQS48L2F1dGgtYWRkcmVzcz48dGl0bGVzPjx0aXRsZT5UaGUgMTYtSXRlbSBRdWljayBJ
bnZlbnRvcnkgb2YgRGVwcmVzc2l2ZSBTeW1wdG9tYXRvbG9neSAoUUlEUyksIGNsaW5pY2lhbiBy
YXRpbmcgKFFJRFMtQyksIGFuZCBzZWxmLXJlcG9ydCAoUUlEUy1TUik6IGEgcHN5Y2hvbWV0cmlj
IGV2YWx1YXRpb24gaW4gcGF0aWVudHMgd2l0aCBjaHJvbmljIG1ham9yIGRlcHJlc3Npb248L3Rp
dGxlPjxzZWNvbmRhcnktdGl0bGU+QmlvbCBQc3ljaGlhdHJ5PC9zZWNvbmRhcnktdGl0bGU+PC90
aXRsZXM+PHBlcmlvZGljYWw+PGZ1bGwtdGl0bGU+QmlvbCBQc3ljaGlhdHJ5PC9mdWxsLXRpdGxl
PjwvcGVyaW9kaWNhbD48cGFnZXM+NTczLTgzPC9wYWdlcz48dm9sdW1lPjU0PC92b2x1bWU+PG51
bWJlcj41PC9udW1iZXI+PGtleXdvcmRzPjxrZXl3b3JkPkFkb2xlc2NlbnQ8L2tleXdvcmQ+PGtl
eXdvcmQ+QWR1bHQ8L2tleXdvcmQ+PGtleXdvcmQ+QWdlZDwva2V5d29yZD48a2V5d29yZD5DaHJv
bmljIERpc2Vhc2U8L2tleXdvcmQ+PGtleXdvcmQ+Q29tcGFyYXRpdmUgU3R1ZHk8L2tleXdvcmQ+
PGtleXdvcmQ+RGVwcmVzc2l2ZSBEaXNvcmRlciwgTWFqb3IvKmRpYWdub3Npcy9wc3ljaG9sb2d5
L3RoZXJhcHk8L2tleXdvcmQ+PGtleXdvcmQ+RmVtYWxlPC9rZXl3b3JkPjxrZXl3b3JkPkh1bWFu
czwva2V5d29yZD48a2V5d29yZD5NYWxlPC9rZXl3b3JkPjxrZXl3b3JkPk1pZGRsZSBBZ2VkPC9r
ZXl3b3JkPjxrZXl3b3JkPlBzeWNoaWF0cmljIFN0YXR1cyBSYXRpbmcgU2NhbGVzLypzdGFuZGFy
ZHM8L2tleXdvcmQ+PGtleXdvcmQ+UHN5Y2hvbWV0cmljczwva2V5d29yZD48a2V5d29yZD5SZXNl
YXJjaCBTdXBwb3J0LCBOb24tVS5TLiBHb3YmYXBvczt0PC9rZXl3b3JkPjxrZXl3b3JkPlJlc2Vh
cmNoIFN1cHBvcnQsIFUuUy4gR292JmFwb3M7dCwgUC5ILlMuPC9rZXl3b3JkPjxrZXl3b3JkPlNl
bGYgQXNzZXNzbWVudCAoUHN5Y2hvbG9neSk8L2tleXdvcmQ+PGtleXdvcmQ+U2V2ZXJpdHkgb2Yg
SWxsbmVzcyBJbmRleDwva2V5d29yZD48a2V5d29yZD5UcmVhdG1lbnQgT3V0Y29tZTwva2V5d29y
ZD48L2tleXdvcmRzPjxkYXRlcz48eWVhcj4yMDAzPC95ZWFyPjxwdWItZGF0ZXM+PGRhdGU+U2Vw
IDE8L2RhdGU+PC9wdWItZGF0ZXM+PC9kYXRlcz48YWNjZXNzaW9uLW51bT4xMjk0Njg4NjwvYWNj
ZXNzaW9uLW51bT48dXJscz48cmVsYXRlZC11cmxzPjx1cmw+aHR0cDovL3d3dy5uY2JpLm5sbS5u
aWguZ292L2VudHJlei9xdWVyeS5mY2dpP2NtZD1SZXRyaWV2ZSZhbXA7ZGI9UHViTWVkJmFtcDtk
b3B0PUNpdGF0aW9uJmFtcDtsaXN0X3VpZHM9MTI5NDY4ODYgPC91cmw+PC9yZWxhdGVkLXVybHM+
PC91cmxzPjwvcmVjb3JkPjwvQ2l0ZT48L0VuZE5vdGU+
</w:fldData>
        </w:fldChar>
      </w:r>
      <w:r w:rsidRPr="00CF42D2">
        <w:rPr>
          <w:rFonts w:ascii="Times New Roman" w:hAnsi="Times New Roman" w:cs="Times New Roman"/>
          <w:sz w:val="24"/>
          <w:szCs w:val="24"/>
        </w:rPr>
        <w:instrText xml:space="preserve"> ADDIN EN.CITE </w:instrText>
      </w:r>
      <w:r w:rsidRPr="00CF42D2">
        <w:rPr>
          <w:rFonts w:ascii="Times New Roman" w:hAnsi="Times New Roman" w:cs="Times New Roman"/>
          <w:sz w:val="24"/>
          <w:szCs w:val="24"/>
        </w:rPr>
        <w:fldChar w:fldCharType="begin">
          <w:fldData xml:space="preserve">PEVuZE5vdGU+PENpdGU+PEF1dGhvcj5SdXNoPC9BdXRob3I+PFllYXI+MjAwMzwvWWVhcj48UmVj
TnVtPjU5NDwvUmVjTnVtPjxEaXNwbGF5VGV4dD4oUnVzaCBldCBhbC4sIDIwMDMpPC9EaXNwbGF5
VGV4dD48cmVjb3JkPjxyZWMtbnVtYmVyPjU5NDwvcmVjLW51bWJlcj48Zm9yZWlnbi1rZXlzPjxr
ZXkgYXBwPSJFTiIgZGItaWQ9IjlydjlhemZ4bDl3ZmQ4ZTJmYTh2ZXI5bDIyeGVydjBmMnZ4dyIg
dGltZXN0YW1wPSIwIj41OTQ8L2tleT48L2ZvcmVpZ24ta2V5cz48cmVmLXR5cGUgbmFtZT0iSm91
cm5hbCBBcnRpY2xlIj4xNzwvcmVmLXR5cGU+PGNvbnRyaWJ1dG9ycz48YXV0aG9ycz48YXV0aG9y
PlJ1c2gsIEEuIEouPC9hdXRob3I+PGF1dGhvcj5Ucml2ZWRpLCBNLiBILjwvYXV0aG9yPjxhdXRo
b3I+SWJyYWhpbSwgSC4gTS48L2F1dGhvcj48YXV0aG9yPkNhcm1vZHksIFQuIEouPC9hdXRob3I+
PGF1dGhvcj5Bcm5vdywgQi48L2F1dGhvcj48YXV0aG9yPktsZWluLCBELiBOLjwvYXV0aG9yPjxh
dXRob3I+TWFya293aXR6LCBKLiBDLjwvYXV0aG9yPjxhdXRob3I+TmluYW4sIFAuIFQuPC9hdXRo
b3I+PGF1dGhvcj5Lb3Juc3RlaW4sIFMuPC9hdXRob3I+PGF1dGhvcj5NYW5iZXIsIFIuPC9hdXRo
b3I+PGF1dGhvcj5UaGFzZSwgTS4gRS48L2F1dGhvcj48YXV0aG9yPktvY3NpcywgSi4gSC48L2F1
dGhvcj48YXV0aG9yPktlbGxlciwgTS4gQi48L2F1dGhvcj48L2F1dGhvcnM+PC9jb250cmlidXRv
cnM+PGF1dGgtYWRkcmVzcz5EZXBhcnRtZW50IG9mIFBzeWNoaWF0cnksIFVuaXZlcnNpdHkgb2Yg
VGV4YXMgU291dGh3ZXN0ZXJuIE1lZGljYWwgQ2VudGVyLCBEYWxsYXMsIFRleGFzIDc1MzkwLTkw
ODYsIFVTQS48L2F1dGgtYWRkcmVzcz48dGl0bGVzPjx0aXRsZT5UaGUgMTYtSXRlbSBRdWljayBJ
bnZlbnRvcnkgb2YgRGVwcmVzc2l2ZSBTeW1wdG9tYXRvbG9neSAoUUlEUyksIGNsaW5pY2lhbiBy
YXRpbmcgKFFJRFMtQyksIGFuZCBzZWxmLXJlcG9ydCAoUUlEUy1TUik6IGEgcHN5Y2hvbWV0cmlj
IGV2YWx1YXRpb24gaW4gcGF0aWVudHMgd2l0aCBjaHJvbmljIG1ham9yIGRlcHJlc3Npb248L3Rp
dGxlPjxzZWNvbmRhcnktdGl0bGU+QmlvbCBQc3ljaGlhdHJ5PC9zZWNvbmRhcnktdGl0bGU+PC90
aXRsZXM+PHBlcmlvZGljYWw+PGZ1bGwtdGl0bGU+QmlvbCBQc3ljaGlhdHJ5PC9mdWxsLXRpdGxl
PjwvcGVyaW9kaWNhbD48cGFnZXM+NTczLTgzPC9wYWdlcz48dm9sdW1lPjU0PC92b2x1bWU+PG51
bWJlcj41PC9udW1iZXI+PGtleXdvcmRzPjxrZXl3b3JkPkFkb2xlc2NlbnQ8L2tleXdvcmQ+PGtl
eXdvcmQ+QWR1bHQ8L2tleXdvcmQ+PGtleXdvcmQ+QWdlZDwva2V5d29yZD48a2V5d29yZD5DaHJv
bmljIERpc2Vhc2U8L2tleXdvcmQ+PGtleXdvcmQ+Q29tcGFyYXRpdmUgU3R1ZHk8L2tleXdvcmQ+
PGtleXdvcmQ+RGVwcmVzc2l2ZSBEaXNvcmRlciwgTWFqb3IvKmRpYWdub3Npcy9wc3ljaG9sb2d5
L3RoZXJhcHk8L2tleXdvcmQ+PGtleXdvcmQ+RmVtYWxlPC9rZXl3b3JkPjxrZXl3b3JkPkh1bWFu
czwva2V5d29yZD48a2V5d29yZD5NYWxlPC9rZXl3b3JkPjxrZXl3b3JkPk1pZGRsZSBBZ2VkPC9r
ZXl3b3JkPjxrZXl3b3JkPlBzeWNoaWF0cmljIFN0YXR1cyBSYXRpbmcgU2NhbGVzLypzdGFuZGFy
ZHM8L2tleXdvcmQ+PGtleXdvcmQ+UHN5Y2hvbWV0cmljczwva2V5d29yZD48a2V5d29yZD5SZXNl
YXJjaCBTdXBwb3J0LCBOb24tVS5TLiBHb3YmYXBvczt0PC9rZXl3b3JkPjxrZXl3b3JkPlJlc2Vh
cmNoIFN1cHBvcnQsIFUuUy4gR292JmFwb3M7dCwgUC5ILlMuPC9rZXl3b3JkPjxrZXl3b3JkPlNl
bGYgQXNzZXNzbWVudCAoUHN5Y2hvbG9neSk8L2tleXdvcmQ+PGtleXdvcmQ+U2V2ZXJpdHkgb2Yg
SWxsbmVzcyBJbmRleDwva2V5d29yZD48a2V5d29yZD5UcmVhdG1lbnQgT3V0Y29tZTwva2V5d29y
ZD48L2tleXdvcmRzPjxkYXRlcz48eWVhcj4yMDAzPC95ZWFyPjxwdWItZGF0ZXM+PGRhdGU+U2Vw
IDE8L2RhdGU+PC9wdWItZGF0ZXM+PC9kYXRlcz48YWNjZXNzaW9uLW51bT4xMjk0Njg4NjwvYWNj
ZXNzaW9uLW51bT48dXJscz48cmVsYXRlZC11cmxzPjx1cmw+aHR0cDovL3d3dy5uY2JpLm5sbS5u
aWguZ292L2VudHJlei9xdWVyeS5mY2dpP2NtZD1SZXRyaWV2ZSZhbXA7ZGI9UHViTWVkJmFtcDtk
b3B0PUNpdGF0aW9uJmFtcDtsaXN0X3VpZHM9MTI5NDY4ODYgPC91cmw+PC9yZWxhdGVkLXVybHM+
PC91cmxzPjwvcmVjb3JkPjwvQ2l0ZT48L0VuZE5vdGU+
</w:fldData>
        </w:fldChar>
      </w:r>
      <w:r w:rsidRPr="00CF42D2">
        <w:rPr>
          <w:rFonts w:ascii="Times New Roman" w:hAnsi="Times New Roman" w:cs="Times New Roman"/>
          <w:sz w:val="24"/>
          <w:szCs w:val="24"/>
        </w:rPr>
        <w:instrText xml:space="preserve"> ADDIN EN.CITE.DATA </w:instrText>
      </w:r>
      <w:r w:rsidRPr="00CF42D2">
        <w:rPr>
          <w:rFonts w:ascii="Times New Roman" w:hAnsi="Times New Roman" w:cs="Times New Roman"/>
          <w:sz w:val="24"/>
          <w:szCs w:val="24"/>
        </w:rPr>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(Rush et al., 2003)</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(The </w:t>
      </w:r>
      <w:r w:rsidR="006B288F">
        <w:rPr>
          <w:rFonts w:ascii="Times New Roman" w:hAnsi="Times New Roman" w:cs="Times New Roman"/>
          <w:sz w:val="24"/>
          <w:szCs w:val="24"/>
        </w:rPr>
        <w:t>four items</w:t>
      </w:r>
      <w:r w:rsidR="006B288F" w:rsidRPr="00CF42D2">
        <w:rPr>
          <w:rFonts w:ascii="Times New Roman" w:hAnsi="Times New Roman" w:cs="Times New Roman"/>
          <w:sz w:val="24"/>
          <w:szCs w:val="24"/>
        </w:rPr>
        <w:t xml:space="preserve"> </w:t>
      </w:r>
      <w:r w:rsidRPr="00CF42D2">
        <w:rPr>
          <w:rFonts w:ascii="Times New Roman" w:hAnsi="Times New Roman" w:cs="Times New Roman"/>
          <w:sz w:val="24"/>
          <w:szCs w:val="24"/>
        </w:rPr>
        <w:t>were selected on the basis of the most discriminating items; its properties were unreliable.) Given the outcome</w:t>
      </w:r>
      <w:r w:rsidR="001150E0">
        <w:rPr>
          <w:rFonts w:ascii="Times New Roman" w:hAnsi="Times New Roman" w:cs="Times New Roman"/>
          <w:sz w:val="24"/>
          <w:szCs w:val="24"/>
        </w:rPr>
        <w:t>s</w:t>
      </w:r>
      <w:r w:rsidRPr="00CF42D2">
        <w:rPr>
          <w:rFonts w:ascii="Times New Roman" w:hAnsi="Times New Roman" w:cs="Times New Roman"/>
          <w:sz w:val="24"/>
          <w:szCs w:val="24"/>
        </w:rPr>
        <w:t xml:space="preserve"> of Experiment 2</w:t>
      </w:r>
      <w:r w:rsidR="00082586">
        <w:rPr>
          <w:rFonts w:ascii="Times New Roman" w:hAnsi="Times New Roman" w:cs="Times New Roman"/>
          <w:sz w:val="24"/>
          <w:szCs w:val="24"/>
        </w:rPr>
        <w:t xml:space="preserve">a and </w:t>
      </w:r>
      <w:r w:rsidR="001150E0">
        <w:rPr>
          <w:rFonts w:ascii="Times New Roman" w:hAnsi="Times New Roman" w:cs="Times New Roman"/>
          <w:sz w:val="24"/>
          <w:szCs w:val="24"/>
        </w:rPr>
        <w:t xml:space="preserve">Experiment </w:t>
      </w:r>
      <w:r w:rsidR="00082586">
        <w:rPr>
          <w:rFonts w:ascii="Times New Roman" w:hAnsi="Times New Roman" w:cs="Times New Roman"/>
          <w:sz w:val="24"/>
          <w:szCs w:val="24"/>
        </w:rPr>
        <w:t>2b</w:t>
      </w:r>
      <w:r w:rsidRPr="00CF42D2">
        <w:rPr>
          <w:rFonts w:ascii="Times New Roman" w:hAnsi="Times New Roman" w:cs="Times New Roman"/>
          <w:sz w:val="24"/>
          <w:szCs w:val="24"/>
        </w:rPr>
        <w:t>, we do not report any moderation by these variables in respect of the (null) effects of reward uncertainty on delay or probability discounting rates</w:t>
      </w:r>
      <w:r w:rsidR="00B27EED" w:rsidRPr="00CF42D2">
        <w:rPr>
          <w:rFonts w:ascii="Times New Roman" w:hAnsi="Times New Roman" w:cs="Times New Roman"/>
          <w:sz w:val="24"/>
          <w:szCs w:val="24"/>
        </w:rPr>
        <w:t xml:space="preserve"> </w:t>
      </w:r>
      <w:r w:rsidR="00990A00" w:rsidRPr="00CF42D2">
        <w:rPr>
          <w:rFonts w:ascii="Times New Roman" w:hAnsi="Times New Roman" w:cs="Times New Roman"/>
          <w:sz w:val="24"/>
          <w:szCs w:val="24"/>
        </w:rPr>
        <w:fldChar w:fldCharType="begin"/>
      </w:r>
      <w:r w:rsidR="00BD48DF">
        <w:rPr>
          <w:rFonts w:ascii="Times New Roman" w:hAnsi="Times New Roman" w:cs="Times New Roman"/>
          <w:sz w:val="24"/>
          <w:szCs w:val="24"/>
        </w:rPr>
        <w:instrText xml:space="preserve"> ADDIN EN.CITE &lt;EndNote&gt;&lt;Cite&gt;&lt;Author&gt;Cox&lt;/Author&gt;&lt;Year&gt;2016&lt;/Year&gt;&lt;RecNum&gt;71&lt;/RecNum&gt;&lt;DisplayText&gt;(Cox &amp;amp; Dallery, 2016)&lt;/DisplayText&gt;&lt;record&gt;&lt;rec-number&gt;71&lt;/rec-number&gt;&lt;foreign-keys&gt;&lt;key app="EN" db-id="tsxfwdwzarrs25exrt0pw2sfaewep2a0ef52" timestamp="1588893989"&gt;71&lt;/key&gt;&lt;/foreign-keys&gt;&lt;ref-type name="Journal Article"&gt;17&lt;/ref-type&gt;&lt;contributors&gt;&lt;authors&gt;&lt;author&gt;Cox, D. J.&lt;/author&gt;&lt;author&gt;Dallery, J.&lt;/author&gt;&lt;/authors&gt;&lt;/contributors&gt;&lt;auth-address&gt;University of Florida, Department of Psychology, 945 Center Drive, Gainesville, FL, 32611-2250, United States. Electronic address: david.j.cox@ufl.edu.&amp;#xD;University of Florida, Department of Psychology, 945 Center Drive, Gainesville, FL, 32611-2250, United States. Electronic address: dallery@ufl.edu.&lt;/auth-address&gt;&lt;titles&gt;&lt;title&gt;Effects of delay and probability combinations on discounting in humans&lt;/title&gt;&lt;secondary-title&gt;Behav Processes&lt;/secondary-title&gt;&lt;/titles&gt;&lt;periodical&gt;&lt;full-title&gt;Behav Processes&lt;/full-title&gt;&lt;/periodical&gt;&lt;pages&gt;15-23&lt;/pages&gt;&lt;volume&gt;131&lt;/volume&gt;&lt;edition&gt;2016/08/09&lt;/edition&gt;&lt;keywords&gt;&lt;keyword&gt;Adolescent&lt;/keyword&gt;&lt;keyword&gt;Adult&lt;/keyword&gt;&lt;keyword&gt;Choice Behavior/*physiology&lt;/keyword&gt;&lt;keyword&gt;Delay Discounting/*physiology&lt;/keyword&gt;&lt;keyword&gt;Female&lt;/keyword&gt;&lt;keyword&gt;Humans&lt;/keyword&gt;&lt;keyword&gt;Male&lt;/keyword&gt;&lt;keyword&gt;Probability&lt;/keyword&gt;&lt;keyword&gt;Time Factors&lt;/keyword&gt;&lt;keyword&gt;Young Adult&lt;/keyword&gt;&lt;keyword&gt;Complex choice&lt;/keyword&gt;&lt;keyword&gt;Delay discounting&lt;/keyword&gt;&lt;keyword&gt;Probability discounting&lt;/keyword&gt;&lt;/keywords&gt;&lt;dates&gt;&lt;year&gt;2016&lt;/year&gt;&lt;pub-dates&gt;&lt;date&gt;Oct&lt;/date&gt;&lt;/pub-dates&gt;&lt;/dates&gt;&lt;isbn&gt;1872-8308 (Electronic)&amp;#xD;0376-6357 (Linking)&lt;/isbn&gt;&lt;accession-num&gt;27498073&lt;/accession-num&gt;&lt;urls&gt;&lt;related-urls&gt;&lt;url&gt;https://www.ncbi.nlm.nih.gov/pubmed/27498073&lt;/url&gt;&lt;/related-urls&gt;&lt;/urls&gt;&lt;custom2&gt;PMC5441548&lt;/custom2&gt;&lt;electronic-resource-num&gt;10.1016/j.beproc.2016.08.002&lt;/electronic-resource-num&gt;&lt;/record&gt;&lt;/Cite&gt;&lt;/EndNote&gt;</w:instrText>
      </w:r>
      <w:r w:rsidR="00990A00" w:rsidRPr="00CF42D2">
        <w:rPr>
          <w:rFonts w:ascii="Times New Roman" w:hAnsi="Times New Roman" w:cs="Times New Roman"/>
          <w:sz w:val="24"/>
          <w:szCs w:val="24"/>
        </w:rPr>
        <w:fldChar w:fldCharType="separate"/>
      </w:r>
      <w:r w:rsidR="00990A00" w:rsidRPr="00CF42D2">
        <w:rPr>
          <w:rFonts w:ascii="Times New Roman" w:hAnsi="Times New Roman" w:cs="Times New Roman"/>
          <w:noProof/>
          <w:sz w:val="24"/>
          <w:szCs w:val="24"/>
        </w:rPr>
        <w:t>(Cox &amp; Dallery, 2016)</w:t>
      </w:r>
      <w:r w:rsidR="00990A00"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w:t>
      </w:r>
      <w:r w:rsidR="00195188" w:rsidRPr="00CF42D2">
        <w:rPr>
          <w:rFonts w:ascii="Times New Roman" w:eastAsia="Times New Roman" w:hAnsi="Times New Roman" w:cs="Times New Roman"/>
          <w:color w:val="000000"/>
          <w:sz w:val="24"/>
          <w:szCs w:val="24"/>
          <w:lang w:eastAsia="en-GB"/>
        </w:rPr>
        <w:t>Neither the WHO-5 nor SES showed any marked associations with ED</w:t>
      </w:r>
      <w:r w:rsidR="00195188" w:rsidRPr="00CF42D2">
        <w:rPr>
          <w:rFonts w:ascii="Times New Roman" w:eastAsia="Times New Roman" w:hAnsi="Times New Roman" w:cs="Times New Roman"/>
          <w:color w:val="000000"/>
          <w:sz w:val="24"/>
          <w:szCs w:val="24"/>
          <w:vertAlign w:val="subscript"/>
          <w:lang w:eastAsia="en-GB"/>
        </w:rPr>
        <w:t>50</w:t>
      </w:r>
      <w:r w:rsidR="00195188" w:rsidRPr="00CF42D2">
        <w:rPr>
          <w:rFonts w:ascii="Times New Roman" w:eastAsia="Times New Roman" w:hAnsi="Times New Roman" w:cs="Times New Roman"/>
          <w:color w:val="000000"/>
          <w:sz w:val="24"/>
          <w:szCs w:val="24"/>
          <w:lang w:eastAsia="en-GB"/>
        </w:rPr>
        <w:t xml:space="preserve"> or EP</w:t>
      </w:r>
      <w:r w:rsidR="00195188" w:rsidRPr="00CF42D2">
        <w:rPr>
          <w:rFonts w:ascii="Times New Roman" w:eastAsia="Times New Roman" w:hAnsi="Times New Roman" w:cs="Times New Roman"/>
          <w:color w:val="000000"/>
          <w:sz w:val="24"/>
          <w:szCs w:val="24"/>
          <w:vertAlign w:val="subscript"/>
          <w:lang w:eastAsia="en-GB"/>
        </w:rPr>
        <w:t>50</w:t>
      </w:r>
      <w:r w:rsidR="00195188" w:rsidRPr="00CF42D2">
        <w:rPr>
          <w:rFonts w:ascii="Times New Roman" w:eastAsia="Times New Roman" w:hAnsi="Times New Roman" w:cs="Times New Roman"/>
          <w:color w:val="000000"/>
          <w:sz w:val="24"/>
          <w:szCs w:val="24"/>
          <w:lang w:eastAsia="en-GB"/>
        </w:rPr>
        <w:t xml:space="preserve"> discounting rates and are not reported here </w:t>
      </w:r>
      <w:r w:rsidR="001150E0" w:rsidRPr="001150E0">
        <w:rPr>
          <w:rFonts w:ascii="Times New Roman" w:eastAsia="Times New Roman" w:hAnsi="Times New Roman" w:cs="Times New Roman"/>
          <w:color w:val="000000"/>
          <w:sz w:val="24"/>
          <w:szCs w:val="24"/>
          <w:lang w:eastAsia="en-GB"/>
        </w:rPr>
        <w:t xml:space="preserve">but are available, along with all other data at </w:t>
      </w:r>
      <w:hyperlink r:id="rId12" w:history="1">
        <w:r w:rsidR="001150E0" w:rsidRPr="00E86C10">
          <w:rPr>
            <w:rStyle w:val="Hyperlink"/>
            <w:rFonts w:ascii="Times New Roman" w:eastAsia="Times New Roman" w:hAnsi="Times New Roman" w:cs="Times New Roman"/>
            <w:sz w:val="24"/>
            <w:szCs w:val="24"/>
            <w:lang w:eastAsia="en-GB"/>
          </w:rPr>
          <w:t>https://datadryad.org/stash/</w:t>
        </w:r>
      </w:hyperlink>
    </w:p>
    <w:p w14:paraId="528D8E19" w14:textId="77777777" w:rsidR="001150E0" w:rsidRPr="00CF42D2" w:rsidRDefault="001150E0" w:rsidP="002E2A3C">
      <w:pPr>
        <w:spacing w:after="0" w:line="240" w:lineRule="auto"/>
        <w:rPr>
          <w:rFonts w:ascii="Times New Roman" w:hAnsi="Times New Roman" w:cs="Times New Roman"/>
          <w:sz w:val="24"/>
          <w:szCs w:val="24"/>
        </w:rPr>
      </w:pPr>
    </w:p>
    <w:p w14:paraId="7CDB0543" w14:textId="0443F708" w:rsidR="00D71849" w:rsidRPr="00CF42D2" w:rsidRDefault="00D71849" w:rsidP="002E2A3C">
      <w:pPr>
        <w:spacing w:after="0" w:line="240" w:lineRule="auto"/>
        <w:rPr>
          <w:rFonts w:ascii="Times New Roman" w:hAnsi="Times New Roman" w:cs="Times New Roman"/>
          <w:b/>
          <w:sz w:val="24"/>
          <w:szCs w:val="24"/>
        </w:rPr>
      </w:pPr>
    </w:p>
    <w:p w14:paraId="640FDE06" w14:textId="77777777" w:rsidR="001150E0" w:rsidRDefault="001150E0">
      <w:pPr>
        <w:rPr>
          <w:rFonts w:ascii="Times New Roman" w:hAnsi="Times New Roman" w:cs="Times New Roman"/>
          <w:b/>
          <w:sz w:val="24"/>
          <w:szCs w:val="24"/>
        </w:rPr>
      </w:pPr>
      <w:r>
        <w:rPr>
          <w:rFonts w:ascii="Times New Roman" w:hAnsi="Times New Roman" w:cs="Times New Roman"/>
          <w:b/>
          <w:sz w:val="24"/>
          <w:szCs w:val="24"/>
        </w:rPr>
        <w:br w:type="page"/>
      </w:r>
    </w:p>
    <w:p w14:paraId="15A38CE4" w14:textId="5BF1BDEC" w:rsidR="00D95D94" w:rsidRPr="00CF42D2" w:rsidRDefault="006F4BB4" w:rsidP="00784072">
      <w:pPr>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lastRenderedPageBreak/>
        <w:t>Supplemental Material B</w:t>
      </w:r>
      <w:r w:rsidR="006C0C03" w:rsidRPr="00CF42D2">
        <w:rPr>
          <w:rFonts w:ascii="Times New Roman" w:hAnsi="Times New Roman" w:cs="Times New Roman"/>
          <w:b/>
          <w:sz w:val="24"/>
          <w:szCs w:val="24"/>
        </w:rPr>
        <w:t xml:space="preserve">: </w:t>
      </w:r>
      <w:r w:rsidR="00784072" w:rsidRPr="00CF42D2">
        <w:rPr>
          <w:rFonts w:ascii="Times New Roman" w:hAnsi="Times New Roman" w:cs="Times New Roman"/>
          <w:b/>
          <w:sz w:val="24"/>
          <w:szCs w:val="24"/>
        </w:rPr>
        <w:t>Di</w:t>
      </w:r>
      <w:r w:rsidR="00984EBA" w:rsidRPr="00CF42D2">
        <w:rPr>
          <w:rFonts w:ascii="Times New Roman" w:hAnsi="Times New Roman" w:cs="Times New Roman"/>
          <w:b/>
          <w:sz w:val="24"/>
          <w:szCs w:val="24"/>
        </w:rPr>
        <w:t xml:space="preserve">e-rolling </w:t>
      </w:r>
      <w:r w:rsidR="006C0C03" w:rsidRPr="00CF42D2">
        <w:rPr>
          <w:rFonts w:ascii="Times New Roman" w:hAnsi="Times New Roman" w:cs="Times New Roman"/>
          <w:b/>
          <w:sz w:val="24"/>
          <w:szCs w:val="24"/>
        </w:rPr>
        <w:t>d</w:t>
      </w:r>
      <w:r w:rsidR="00984EBA" w:rsidRPr="00CF42D2">
        <w:rPr>
          <w:rFonts w:ascii="Times New Roman" w:hAnsi="Times New Roman" w:cs="Times New Roman"/>
          <w:b/>
          <w:sz w:val="24"/>
          <w:szCs w:val="24"/>
        </w:rPr>
        <w:t>evice</w:t>
      </w:r>
      <w:r w:rsidR="006C0C03" w:rsidRPr="00CF42D2">
        <w:rPr>
          <w:rFonts w:ascii="Times New Roman" w:hAnsi="Times New Roman" w:cs="Times New Roman"/>
          <w:b/>
          <w:sz w:val="24"/>
          <w:szCs w:val="24"/>
        </w:rPr>
        <w:t xml:space="preserve"> </w:t>
      </w:r>
      <w:r w:rsidR="00D95D94" w:rsidRPr="00CF42D2">
        <w:rPr>
          <w:rFonts w:ascii="Times New Roman" w:hAnsi="Times New Roman" w:cs="Times New Roman"/>
          <w:b/>
          <w:sz w:val="24"/>
          <w:szCs w:val="24"/>
        </w:rPr>
        <w:t xml:space="preserve">for </w:t>
      </w:r>
      <w:r w:rsidR="006C0C03" w:rsidRPr="00CF42D2">
        <w:rPr>
          <w:rFonts w:ascii="Times New Roman" w:hAnsi="Times New Roman" w:cs="Times New Roman"/>
          <w:b/>
          <w:sz w:val="24"/>
          <w:szCs w:val="24"/>
        </w:rPr>
        <w:t xml:space="preserve">Experiments 1, 3 and 4 and </w:t>
      </w:r>
      <w:r w:rsidR="00353066" w:rsidRPr="00CF42D2">
        <w:rPr>
          <w:rFonts w:ascii="Times New Roman" w:hAnsi="Times New Roman" w:cs="Times New Roman"/>
          <w:b/>
          <w:sz w:val="24"/>
          <w:szCs w:val="24"/>
        </w:rPr>
        <w:t xml:space="preserve">the </w:t>
      </w:r>
      <w:r w:rsidR="001800B5" w:rsidRPr="00CF42D2">
        <w:rPr>
          <w:rFonts w:ascii="Times New Roman" w:hAnsi="Times New Roman" w:cs="Times New Roman"/>
          <w:b/>
          <w:sz w:val="24"/>
          <w:szCs w:val="24"/>
        </w:rPr>
        <w:t>JavaScript</w:t>
      </w:r>
      <w:r w:rsidR="006C0C03" w:rsidRPr="00CF42D2">
        <w:rPr>
          <w:rFonts w:ascii="Times New Roman" w:hAnsi="Times New Roman" w:cs="Times New Roman"/>
          <w:b/>
          <w:sz w:val="24"/>
          <w:szCs w:val="24"/>
        </w:rPr>
        <w:t xml:space="preserve"> </w:t>
      </w:r>
      <w:r w:rsidR="00D95D94" w:rsidRPr="00CF42D2">
        <w:rPr>
          <w:rFonts w:ascii="Times New Roman" w:hAnsi="Times New Roman" w:cs="Times New Roman"/>
          <w:b/>
          <w:sz w:val="24"/>
          <w:szCs w:val="24"/>
        </w:rPr>
        <w:t xml:space="preserve"> 6-sided </w:t>
      </w:r>
      <w:r w:rsidR="00353066" w:rsidRPr="00CF42D2">
        <w:rPr>
          <w:rFonts w:ascii="Times New Roman" w:hAnsi="Times New Roman" w:cs="Times New Roman"/>
          <w:b/>
          <w:sz w:val="24"/>
          <w:szCs w:val="24"/>
        </w:rPr>
        <w:t xml:space="preserve">(and fair) </w:t>
      </w:r>
      <w:r w:rsidR="006C0C03" w:rsidRPr="00CF42D2">
        <w:rPr>
          <w:rFonts w:ascii="Times New Roman" w:hAnsi="Times New Roman" w:cs="Times New Roman"/>
          <w:b/>
          <w:sz w:val="24"/>
          <w:szCs w:val="24"/>
        </w:rPr>
        <w:t xml:space="preserve">die </w:t>
      </w:r>
      <w:r w:rsidR="00D95D94" w:rsidRPr="00CF42D2">
        <w:rPr>
          <w:rFonts w:ascii="Times New Roman" w:hAnsi="Times New Roman" w:cs="Times New Roman"/>
          <w:b/>
          <w:sz w:val="24"/>
          <w:szCs w:val="24"/>
        </w:rPr>
        <w:t xml:space="preserve">for online </w:t>
      </w:r>
      <w:r w:rsidR="006C0C03" w:rsidRPr="00CF42D2">
        <w:rPr>
          <w:rFonts w:ascii="Times New Roman" w:hAnsi="Times New Roman" w:cs="Times New Roman"/>
          <w:b/>
          <w:sz w:val="24"/>
          <w:szCs w:val="24"/>
        </w:rPr>
        <w:t>Experiment</w:t>
      </w:r>
      <w:r w:rsidR="00D95D94" w:rsidRPr="00CF42D2">
        <w:rPr>
          <w:rFonts w:ascii="Times New Roman" w:hAnsi="Times New Roman" w:cs="Times New Roman"/>
          <w:b/>
          <w:sz w:val="24"/>
          <w:szCs w:val="24"/>
        </w:rPr>
        <w:t>s</w:t>
      </w:r>
      <w:r w:rsidR="006C0C03" w:rsidRPr="00CF42D2">
        <w:rPr>
          <w:rFonts w:ascii="Times New Roman" w:hAnsi="Times New Roman" w:cs="Times New Roman"/>
          <w:b/>
          <w:sz w:val="24"/>
          <w:szCs w:val="24"/>
        </w:rPr>
        <w:t xml:space="preserve"> 2a and 2b</w:t>
      </w:r>
    </w:p>
    <w:p w14:paraId="0BB0F4BA" w14:textId="77777777" w:rsidR="001F691E" w:rsidRPr="00CF42D2" w:rsidRDefault="001F691E" w:rsidP="00784072">
      <w:pPr>
        <w:spacing w:after="0" w:line="240" w:lineRule="auto"/>
        <w:rPr>
          <w:rFonts w:ascii="Times New Roman" w:hAnsi="Times New Roman" w:cs="Times New Roman"/>
          <w:b/>
          <w:sz w:val="24"/>
          <w:szCs w:val="24"/>
        </w:rPr>
      </w:pPr>
    </w:p>
    <w:p w14:paraId="3FC67869" w14:textId="77777777" w:rsidR="00784072" w:rsidRPr="00CF42D2" w:rsidRDefault="00784072" w:rsidP="00784072">
      <w:pPr>
        <w:keepNext/>
        <w:spacing w:after="0" w:line="240" w:lineRule="auto"/>
        <w:jc w:val="center"/>
        <w:rPr>
          <w:rFonts w:ascii="Times New Roman" w:hAnsi="Times New Roman" w:cs="Times New Roman"/>
          <w:sz w:val="24"/>
          <w:szCs w:val="24"/>
        </w:rPr>
      </w:pPr>
      <w:r w:rsidRPr="00CF42D2">
        <w:rPr>
          <w:rFonts w:ascii="Times New Roman" w:hAnsi="Times New Roman" w:cs="Times New Roman"/>
          <w:b/>
          <w:noProof/>
          <w:sz w:val="24"/>
          <w:szCs w:val="24"/>
          <w:lang w:eastAsia="en-GB"/>
        </w:rPr>
        <w:drawing>
          <wp:inline distT="0" distB="0" distL="0" distR="0" wp14:anchorId="404B56AA" wp14:editId="2BFFA00F">
            <wp:extent cx="2588400" cy="2966400"/>
            <wp:effectExtent l="1587" t="0" r="4128" b="4127"/>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e.png"/>
                    <pic:cNvPicPr/>
                  </pic:nvPicPr>
                  <pic:blipFill rotWithShape="1">
                    <a:blip r:embed="rId13" cstate="print">
                      <a:extLst>
                        <a:ext uri="{28A0092B-C50C-407E-A947-70E740481C1C}">
                          <a14:useLocalDpi xmlns:a14="http://schemas.microsoft.com/office/drawing/2010/main" val="0"/>
                        </a:ext>
                      </a:extLst>
                    </a:blip>
                    <a:srcRect l="15032" r="33228"/>
                    <a:stretch/>
                  </pic:blipFill>
                  <pic:spPr bwMode="auto">
                    <a:xfrm rot="5400000">
                      <a:off x="0" y="0"/>
                      <a:ext cx="2588400" cy="2966400"/>
                    </a:xfrm>
                    <a:prstGeom prst="rect">
                      <a:avLst/>
                    </a:prstGeom>
                    <a:ln>
                      <a:noFill/>
                    </a:ln>
                    <a:extLst>
                      <a:ext uri="{53640926-AAD7-44D8-BBD7-CCE9431645EC}">
                        <a14:shadowObscured xmlns:a14="http://schemas.microsoft.com/office/drawing/2010/main"/>
                      </a:ext>
                    </a:extLst>
                  </pic:spPr>
                </pic:pic>
              </a:graphicData>
            </a:graphic>
          </wp:inline>
        </w:drawing>
      </w:r>
    </w:p>
    <w:p w14:paraId="3C061AF4" w14:textId="77777777" w:rsidR="00784072" w:rsidRPr="00CF42D2" w:rsidRDefault="00784072" w:rsidP="00784072">
      <w:pPr>
        <w:keepNext/>
        <w:spacing w:after="0" w:line="240" w:lineRule="auto"/>
        <w:jc w:val="center"/>
        <w:rPr>
          <w:rFonts w:ascii="Times New Roman" w:hAnsi="Times New Roman" w:cs="Times New Roman"/>
          <w:sz w:val="24"/>
          <w:szCs w:val="24"/>
        </w:rPr>
      </w:pPr>
    </w:p>
    <w:p w14:paraId="5144CF11" w14:textId="19533A49" w:rsidR="00784072" w:rsidRPr="00CF42D2" w:rsidRDefault="00784072" w:rsidP="00784072">
      <w:pPr>
        <w:pStyle w:val="Caption"/>
        <w:spacing w:after="0"/>
        <w:jc w:val="center"/>
        <w:rPr>
          <w:rFonts w:ascii="Times New Roman" w:hAnsi="Times New Roman" w:cs="Times New Roman"/>
          <w:i w:val="0"/>
          <w:iCs w:val="0"/>
          <w:color w:val="auto"/>
          <w:sz w:val="24"/>
          <w:szCs w:val="24"/>
        </w:rPr>
      </w:pPr>
      <w:bookmarkStart w:id="0" w:name="_Ref7253697"/>
      <w:r w:rsidRPr="00CF42D2">
        <w:rPr>
          <w:rFonts w:ascii="Times New Roman" w:hAnsi="Times New Roman" w:cs="Times New Roman"/>
          <w:b/>
          <w:bCs/>
          <w:i w:val="0"/>
          <w:iCs w:val="0"/>
          <w:color w:val="auto"/>
          <w:sz w:val="24"/>
          <w:szCs w:val="24"/>
        </w:rPr>
        <w:t>Figure S</w:t>
      </w:r>
      <w:r w:rsidRPr="00CF42D2">
        <w:rPr>
          <w:rFonts w:ascii="Times New Roman" w:hAnsi="Times New Roman" w:cs="Times New Roman"/>
          <w:b/>
          <w:bCs/>
          <w:i w:val="0"/>
          <w:iCs w:val="0"/>
          <w:noProof/>
          <w:color w:val="auto"/>
          <w:sz w:val="24"/>
          <w:szCs w:val="24"/>
        </w:rPr>
        <w:fldChar w:fldCharType="begin"/>
      </w:r>
      <w:r w:rsidRPr="00CF42D2">
        <w:rPr>
          <w:rFonts w:ascii="Times New Roman" w:hAnsi="Times New Roman" w:cs="Times New Roman"/>
          <w:b/>
          <w:bCs/>
          <w:i w:val="0"/>
          <w:iCs w:val="0"/>
          <w:noProof/>
          <w:color w:val="auto"/>
          <w:sz w:val="24"/>
          <w:szCs w:val="24"/>
        </w:rPr>
        <w:instrText xml:space="preserve"> SEQ Figure \* ARABIC </w:instrText>
      </w:r>
      <w:r w:rsidRPr="00CF42D2">
        <w:rPr>
          <w:rFonts w:ascii="Times New Roman" w:hAnsi="Times New Roman" w:cs="Times New Roman"/>
          <w:b/>
          <w:bCs/>
          <w:i w:val="0"/>
          <w:iCs w:val="0"/>
          <w:noProof/>
          <w:color w:val="auto"/>
          <w:sz w:val="24"/>
          <w:szCs w:val="24"/>
        </w:rPr>
        <w:fldChar w:fldCharType="separate"/>
      </w:r>
      <w:r w:rsidR="005E135C">
        <w:rPr>
          <w:rFonts w:ascii="Times New Roman" w:hAnsi="Times New Roman" w:cs="Times New Roman"/>
          <w:b/>
          <w:bCs/>
          <w:i w:val="0"/>
          <w:iCs w:val="0"/>
          <w:noProof/>
          <w:color w:val="auto"/>
          <w:sz w:val="24"/>
          <w:szCs w:val="24"/>
        </w:rPr>
        <w:t>1</w:t>
      </w:r>
      <w:r w:rsidRPr="00CF42D2">
        <w:rPr>
          <w:rFonts w:ascii="Times New Roman" w:hAnsi="Times New Roman" w:cs="Times New Roman"/>
          <w:b/>
          <w:bCs/>
          <w:i w:val="0"/>
          <w:iCs w:val="0"/>
          <w:noProof/>
          <w:color w:val="auto"/>
          <w:sz w:val="24"/>
          <w:szCs w:val="24"/>
        </w:rPr>
        <w:fldChar w:fldCharType="end"/>
      </w:r>
      <w:bookmarkEnd w:id="0"/>
      <w:r w:rsidRPr="00CF42D2">
        <w:rPr>
          <w:rFonts w:ascii="Times New Roman" w:hAnsi="Times New Roman" w:cs="Times New Roman"/>
          <w:i w:val="0"/>
          <w:iCs w:val="0"/>
          <w:color w:val="auto"/>
          <w:sz w:val="24"/>
          <w:szCs w:val="24"/>
        </w:rPr>
        <w:t xml:space="preserve"> Picture of the die-rolling apparatus used in Experiment 1, 3, and 4.</w:t>
      </w:r>
    </w:p>
    <w:p w14:paraId="6D0E6A39" w14:textId="77777777" w:rsidR="008D6EB5" w:rsidRPr="00CF42D2" w:rsidRDefault="008D6EB5" w:rsidP="00784072">
      <w:pPr>
        <w:spacing w:after="0" w:line="240" w:lineRule="auto"/>
        <w:rPr>
          <w:rFonts w:ascii="Times New Roman" w:hAnsi="Times New Roman" w:cs="Times New Roman"/>
          <w:b/>
          <w:sz w:val="24"/>
          <w:szCs w:val="24"/>
        </w:rPr>
      </w:pPr>
    </w:p>
    <w:p w14:paraId="6681120D" w14:textId="7DCD5247" w:rsidR="008D6EB5" w:rsidRPr="00CF42D2" w:rsidRDefault="008D6EB5" w:rsidP="008D6EB5">
      <w:pPr>
        <w:spacing w:after="0" w:line="240" w:lineRule="auto"/>
        <w:rPr>
          <w:rFonts w:ascii="Times New Roman" w:hAnsi="Times New Roman" w:cs="Times New Roman"/>
          <w:sz w:val="24"/>
          <w:szCs w:val="24"/>
        </w:rPr>
      </w:pPr>
      <w:r w:rsidRPr="00CF42D2">
        <w:rPr>
          <w:rFonts w:ascii="Times New Roman" w:hAnsi="Times New Roman" w:cs="Times New Roman"/>
          <w:b/>
          <w:sz w:val="24"/>
          <w:szCs w:val="24"/>
        </w:rPr>
        <w:fldChar w:fldCharType="begin"/>
      </w:r>
      <w:r w:rsidRPr="00CF42D2">
        <w:rPr>
          <w:rFonts w:ascii="Times New Roman" w:hAnsi="Times New Roman" w:cs="Times New Roman"/>
          <w:sz w:val="24"/>
          <w:szCs w:val="24"/>
        </w:rPr>
        <w:instrText xml:space="preserve"> REF _Ref7253697 \h </w:instrText>
      </w:r>
      <w:r w:rsidRPr="00CF42D2">
        <w:rPr>
          <w:rFonts w:ascii="Times New Roman" w:hAnsi="Times New Roman" w:cs="Times New Roman"/>
          <w:b/>
          <w:sz w:val="24"/>
          <w:szCs w:val="24"/>
        </w:rPr>
        <w:instrText xml:space="preserve"> \* MERGEFORMAT </w:instrText>
      </w:r>
      <w:r w:rsidRPr="00CF42D2">
        <w:rPr>
          <w:rFonts w:ascii="Times New Roman" w:hAnsi="Times New Roman" w:cs="Times New Roman"/>
          <w:b/>
          <w:sz w:val="24"/>
          <w:szCs w:val="24"/>
        </w:rPr>
      </w:r>
      <w:r w:rsidRPr="00CF42D2">
        <w:rPr>
          <w:rFonts w:ascii="Times New Roman" w:hAnsi="Times New Roman" w:cs="Times New Roman"/>
          <w:b/>
          <w:sz w:val="24"/>
          <w:szCs w:val="24"/>
        </w:rPr>
        <w:fldChar w:fldCharType="separate"/>
      </w:r>
      <w:r w:rsidR="005E135C" w:rsidRPr="001150E0">
        <w:rPr>
          <w:rFonts w:ascii="Times New Roman" w:hAnsi="Times New Roman" w:cs="Times New Roman"/>
          <w:sz w:val="24"/>
          <w:szCs w:val="24"/>
        </w:rPr>
        <w:t>Figure S1</w:t>
      </w:r>
      <w:r w:rsidRPr="00CF42D2">
        <w:rPr>
          <w:rFonts w:ascii="Times New Roman" w:hAnsi="Times New Roman" w:cs="Times New Roman"/>
          <w:b/>
          <w:sz w:val="24"/>
          <w:szCs w:val="24"/>
        </w:rPr>
        <w:fldChar w:fldCharType="end"/>
      </w:r>
      <w:r w:rsidRPr="00CF42D2">
        <w:rPr>
          <w:rFonts w:ascii="Times New Roman" w:hAnsi="Times New Roman" w:cs="Times New Roman"/>
          <w:b/>
          <w:sz w:val="24"/>
          <w:szCs w:val="24"/>
        </w:rPr>
        <w:t xml:space="preserve"> </w:t>
      </w:r>
      <w:r w:rsidRPr="00CF42D2">
        <w:rPr>
          <w:rFonts w:ascii="Times New Roman" w:hAnsi="Times New Roman" w:cs="Times New Roman"/>
          <w:sz w:val="24"/>
          <w:szCs w:val="24"/>
        </w:rPr>
        <w:t>depicts the die-rolling device used for Experiments 1, 3 and 4. Participants rolled the die by pressing a button on the bottom of the device. Participant rolled the die repeatedly until sure that the die was fair. In the reward-uncertainty induction, the opaque cover was placed over the device to hide the outcome of the die-roll until the end of the protocol.</w:t>
      </w:r>
    </w:p>
    <w:p w14:paraId="7DBC7541" w14:textId="77777777" w:rsidR="008D6EB5" w:rsidRPr="00CF42D2" w:rsidRDefault="008D6EB5" w:rsidP="008D6EB5">
      <w:pPr>
        <w:spacing w:after="0" w:line="240" w:lineRule="auto"/>
        <w:rPr>
          <w:rFonts w:ascii="Times New Roman" w:hAnsi="Times New Roman" w:cs="Times New Roman"/>
          <w:sz w:val="24"/>
          <w:szCs w:val="24"/>
        </w:rPr>
      </w:pPr>
    </w:p>
    <w:p w14:paraId="3CA7E4E5" w14:textId="77777777" w:rsidR="007B5951" w:rsidRPr="00CF42D2" w:rsidRDefault="007B5951" w:rsidP="00784072">
      <w:pPr>
        <w:spacing w:after="0" w:line="240" w:lineRule="auto"/>
        <w:rPr>
          <w:rFonts w:ascii="Times New Roman" w:hAnsi="Times New Roman" w:cs="Times New Roman"/>
          <w:sz w:val="24"/>
          <w:szCs w:val="24"/>
        </w:rPr>
      </w:pPr>
    </w:p>
    <w:p w14:paraId="67CA8DB5" w14:textId="77777777" w:rsidR="00784072" w:rsidRPr="00CF42D2" w:rsidRDefault="00784072" w:rsidP="00784072">
      <w:pPr>
        <w:spacing w:after="0" w:line="240" w:lineRule="auto"/>
        <w:jc w:val="center"/>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6B17D6FC" wp14:editId="58DB751A">
            <wp:extent cx="4413641" cy="299085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0701" t="23730" r="20627" b="5562"/>
                    <a:stretch/>
                  </pic:blipFill>
                  <pic:spPr bwMode="auto">
                    <a:xfrm>
                      <a:off x="0" y="0"/>
                      <a:ext cx="4457081" cy="3020286"/>
                    </a:xfrm>
                    <a:prstGeom prst="rect">
                      <a:avLst/>
                    </a:prstGeom>
                    <a:ln>
                      <a:noFill/>
                    </a:ln>
                    <a:extLst>
                      <a:ext uri="{53640926-AAD7-44D8-BBD7-CCE9431645EC}">
                        <a14:shadowObscured xmlns:a14="http://schemas.microsoft.com/office/drawing/2010/main"/>
                      </a:ext>
                    </a:extLst>
                  </pic:spPr>
                </pic:pic>
              </a:graphicData>
            </a:graphic>
          </wp:inline>
        </w:drawing>
      </w:r>
    </w:p>
    <w:p w14:paraId="60AB3510" w14:textId="77777777" w:rsidR="00784072" w:rsidRPr="00CF42D2" w:rsidRDefault="00784072" w:rsidP="00784072">
      <w:pPr>
        <w:spacing w:after="0" w:line="240" w:lineRule="auto"/>
        <w:jc w:val="center"/>
        <w:rPr>
          <w:rFonts w:ascii="Times New Roman" w:hAnsi="Times New Roman" w:cs="Times New Roman"/>
          <w:sz w:val="24"/>
          <w:szCs w:val="24"/>
        </w:rPr>
      </w:pPr>
    </w:p>
    <w:p w14:paraId="392A4F43" w14:textId="071ED94C" w:rsidR="00784072" w:rsidRPr="00CF42D2" w:rsidRDefault="00784072" w:rsidP="00A748B7">
      <w:pPr>
        <w:pStyle w:val="Caption"/>
        <w:spacing w:after="0"/>
        <w:jc w:val="center"/>
        <w:rPr>
          <w:rFonts w:ascii="Times New Roman" w:hAnsi="Times New Roman" w:cs="Times New Roman"/>
          <w:i w:val="0"/>
          <w:iCs w:val="0"/>
          <w:color w:val="auto"/>
          <w:sz w:val="24"/>
          <w:szCs w:val="24"/>
        </w:rPr>
      </w:pPr>
      <w:bookmarkStart w:id="1" w:name="_Ref7254793"/>
      <w:r w:rsidRPr="00CF42D2">
        <w:rPr>
          <w:rFonts w:ascii="Times New Roman" w:hAnsi="Times New Roman" w:cs="Times New Roman"/>
          <w:b/>
          <w:bCs/>
          <w:i w:val="0"/>
          <w:iCs w:val="0"/>
          <w:color w:val="auto"/>
          <w:sz w:val="24"/>
          <w:szCs w:val="24"/>
        </w:rPr>
        <w:t>Figure S</w:t>
      </w:r>
      <w:r w:rsidRPr="00CF42D2">
        <w:rPr>
          <w:rFonts w:ascii="Times New Roman" w:hAnsi="Times New Roman" w:cs="Times New Roman"/>
          <w:b/>
          <w:bCs/>
          <w:i w:val="0"/>
          <w:iCs w:val="0"/>
          <w:noProof/>
          <w:color w:val="auto"/>
          <w:sz w:val="24"/>
          <w:szCs w:val="24"/>
        </w:rPr>
        <w:fldChar w:fldCharType="begin"/>
      </w:r>
      <w:r w:rsidRPr="00CF42D2">
        <w:rPr>
          <w:rFonts w:ascii="Times New Roman" w:hAnsi="Times New Roman" w:cs="Times New Roman"/>
          <w:b/>
          <w:bCs/>
          <w:i w:val="0"/>
          <w:iCs w:val="0"/>
          <w:noProof/>
          <w:color w:val="auto"/>
          <w:sz w:val="24"/>
          <w:szCs w:val="24"/>
        </w:rPr>
        <w:instrText xml:space="preserve"> SEQ Figure \* ARABIC </w:instrText>
      </w:r>
      <w:r w:rsidRPr="00CF42D2">
        <w:rPr>
          <w:rFonts w:ascii="Times New Roman" w:hAnsi="Times New Roman" w:cs="Times New Roman"/>
          <w:b/>
          <w:bCs/>
          <w:i w:val="0"/>
          <w:iCs w:val="0"/>
          <w:noProof/>
          <w:color w:val="auto"/>
          <w:sz w:val="24"/>
          <w:szCs w:val="24"/>
        </w:rPr>
        <w:fldChar w:fldCharType="separate"/>
      </w:r>
      <w:r w:rsidR="005E135C">
        <w:rPr>
          <w:rFonts w:ascii="Times New Roman" w:hAnsi="Times New Roman" w:cs="Times New Roman"/>
          <w:b/>
          <w:bCs/>
          <w:i w:val="0"/>
          <w:iCs w:val="0"/>
          <w:noProof/>
          <w:color w:val="auto"/>
          <w:sz w:val="24"/>
          <w:szCs w:val="24"/>
        </w:rPr>
        <w:t>2</w:t>
      </w:r>
      <w:r w:rsidRPr="00CF42D2">
        <w:rPr>
          <w:rFonts w:ascii="Times New Roman" w:hAnsi="Times New Roman" w:cs="Times New Roman"/>
          <w:b/>
          <w:bCs/>
          <w:i w:val="0"/>
          <w:iCs w:val="0"/>
          <w:noProof/>
          <w:color w:val="auto"/>
          <w:sz w:val="24"/>
          <w:szCs w:val="24"/>
        </w:rPr>
        <w:fldChar w:fldCharType="end"/>
      </w:r>
      <w:bookmarkEnd w:id="1"/>
      <w:r w:rsidRPr="00CF42D2">
        <w:rPr>
          <w:rFonts w:ascii="Times New Roman" w:hAnsi="Times New Roman" w:cs="Times New Roman"/>
          <w:i w:val="0"/>
          <w:iCs w:val="0"/>
          <w:color w:val="auto"/>
          <w:sz w:val="24"/>
          <w:szCs w:val="24"/>
        </w:rPr>
        <w:t xml:space="preserve"> The JavaScript generated die used online in Experiments 2a and 2b.</w:t>
      </w:r>
    </w:p>
    <w:p w14:paraId="6D9D8656" w14:textId="63CE7549" w:rsidR="00784072" w:rsidRPr="00CF42D2" w:rsidRDefault="00784072" w:rsidP="001440AB">
      <w:pPr>
        <w:keepNext/>
        <w:spacing w:after="0" w:line="240" w:lineRule="auto"/>
        <w:jc w:val="center"/>
        <w:rPr>
          <w:rFonts w:ascii="Times New Roman" w:hAnsi="Times New Roman" w:cs="Times New Roman"/>
          <w:sz w:val="24"/>
          <w:szCs w:val="24"/>
        </w:rPr>
      </w:pPr>
      <w:r w:rsidRPr="00CF42D2">
        <w:rPr>
          <w:rFonts w:ascii="Times New Roman" w:hAnsi="Times New Roman" w:cs="Times New Roman"/>
          <w:noProof/>
          <w:sz w:val="24"/>
          <w:szCs w:val="24"/>
          <w:lang w:eastAsia="en-GB"/>
        </w:rPr>
        <w:lastRenderedPageBreak/>
        <w:drawing>
          <wp:inline distT="0" distB="0" distL="0" distR="0" wp14:anchorId="5DB49AE8" wp14:editId="0E3D3DBD">
            <wp:extent cx="5010150" cy="25050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0816" t="23404" r="21789" b="25578"/>
                    <a:stretch/>
                  </pic:blipFill>
                  <pic:spPr bwMode="auto">
                    <a:xfrm>
                      <a:off x="0" y="0"/>
                      <a:ext cx="5011698" cy="2505849"/>
                    </a:xfrm>
                    <a:prstGeom prst="rect">
                      <a:avLst/>
                    </a:prstGeom>
                    <a:ln>
                      <a:noFill/>
                    </a:ln>
                    <a:extLst>
                      <a:ext uri="{53640926-AAD7-44D8-BBD7-CCE9431645EC}">
                        <a14:shadowObscured xmlns:a14="http://schemas.microsoft.com/office/drawing/2010/main"/>
                      </a:ext>
                    </a:extLst>
                  </pic:spPr>
                </pic:pic>
              </a:graphicData>
            </a:graphic>
          </wp:inline>
        </w:drawing>
      </w:r>
      <w:bookmarkStart w:id="2" w:name="_Ref7254838"/>
    </w:p>
    <w:p w14:paraId="5DC69CA4" w14:textId="632E7C12" w:rsidR="008D6EB5" w:rsidRPr="00CF42D2" w:rsidRDefault="00784072" w:rsidP="006861ED">
      <w:pPr>
        <w:pStyle w:val="Caption"/>
        <w:spacing w:after="0"/>
        <w:rPr>
          <w:rFonts w:ascii="Times New Roman" w:hAnsi="Times New Roman" w:cs="Times New Roman"/>
          <w:i w:val="0"/>
          <w:iCs w:val="0"/>
          <w:color w:val="auto"/>
          <w:sz w:val="24"/>
          <w:szCs w:val="24"/>
        </w:rPr>
      </w:pPr>
      <w:r w:rsidRPr="00CF42D2">
        <w:rPr>
          <w:rFonts w:ascii="Times New Roman" w:hAnsi="Times New Roman" w:cs="Times New Roman"/>
          <w:b/>
          <w:bCs/>
          <w:i w:val="0"/>
          <w:iCs w:val="0"/>
          <w:color w:val="auto"/>
          <w:sz w:val="24"/>
          <w:szCs w:val="24"/>
        </w:rPr>
        <w:t>Figure S</w:t>
      </w:r>
      <w:r w:rsidRPr="00CF42D2">
        <w:rPr>
          <w:rFonts w:ascii="Times New Roman" w:hAnsi="Times New Roman" w:cs="Times New Roman"/>
          <w:b/>
          <w:bCs/>
          <w:i w:val="0"/>
          <w:iCs w:val="0"/>
          <w:noProof/>
          <w:color w:val="auto"/>
          <w:sz w:val="24"/>
          <w:szCs w:val="24"/>
        </w:rPr>
        <w:fldChar w:fldCharType="begin"/>
      </w:r>
      <w:r w:rsidRPr="00CF42D2">
        <w:rPr>
          <w:rFonts w:ascii="Times New Roman" w:hAnsi="Times New Roman" w:cs="Times New Roman"/>
          <w:b/>
          <w:bCs/>
          <w:i w:val="0"/>
          <w:iCs w:val="0"/>
          <w:noProof/>
          <w:color w:val="auto"/>
          <w:sz w:val="24"/>
          <w:szCs w:val="24"/>
        </w:rPr>
        <w:instrText xml:space="preserve"> SEQ Figure \* ARABIC </w:instrText>
      </w:r>
      <w:r w:rsidRPr="00CF42D2">
        <w:rPr>
          <w:rFonts w:ascii="Times New Roman" w:hAnsi="Times New Roman" w:cs="Times New Roman"/>
          <w:b/>
          <w:bCs/>
          <w:i w:val="0"/>
          <w:iCs w:val="0"/>
          <w:noProof/>
          <w:color w:val="auto"/>
          <w:sz w:val="24"/>
          <w:szCs w:val="24"/>
        </w:rPr>
        <w:fldChar w:fldCharType="separate"/>
      </w:r>
      <w:r w:rsidR="005E135C">
        <w:rPr>
          <w:rFonts w:ascii="Times New Roman" w:hAnsi="Times New Roman" w:cs="Times New Roman"/>
          <w:b/>
          <w:bCs/>
          <w:i w:val="0"/>
          <w:iCs w:val="0"/>
          <w:noProof/>
          <w:color w:val="auto"/>
          <w:sz w:val="24"/>
          <w:szCs w:val="24"/>
        </w:rPr>
        <w:t>3</w:t>
      </w:r>
      <w:r w:rsidRPr="00CF42D2">
        <w:rPr>
          <w:rFonts w:ascii="Times New Roman" w:hAnsi="Times New Roman" w:cs="Times New Roman"/>
          <w:b/>
          <w:bCs/>
          <w:i w:val="0"/>
          <w:iCs w:val="0"/>
          <w:noProof/>
          <w:color w:val="auto"/>
          <w:sz w:val="24"/>
          <w:szCs w:val="24"/>
        </w:rPr>
        <w:fldChar w:fldCharType="end"/>
      </w:r>
      <w:bookmarkEnd w:id="2"/>
      <w:r w:rsidRPr="00CF42D2">
        <w:rPr>
          <w:rFonts w:ascii="Times New Roman" w:hAnsi="Times New Roman" w:cs="Times New Roman"/>
          <w:i w:val="0"/>
          <w:iCs w:val="0"/>
          <w:color w:val="auto"/>
          <w:sz w:val="24"/>
          <w:szCs w:val="24"/>
        </w:rPr>
        <w:t xml:space="preserve"> A picture of the online </w:t>
      </w:r>
      <w:r w:rsidR="005139D1" w:rsidRPr="00CF42D2">
        <w:rPr>
          <w:rFonts w:ascii="Times New Roman" w:hAnsi="Times New Roman" w:cs="Times New Roman"/>
          <w:i w:val="0"/>
          <w:iCs w:val="0"/>
          <w:color w:val="auto"/>
          <w:sz w:val="24"/>
          <w:szCs w:val="24"/>
        </w:rPr>
        <w:t xml:space="preserve">simulated </w:t>
      </w:r>
      <w:r w:rsidR="00ED0CF0" w:rsidRPr="00CF42D2">
        <w:rPr>
          <w:rFonts w:ascii="Times New Roman" w:hAnsi="Times New Roman" w:cs="Times New Roman"/>
          <w:i w:val="0"/>
          <w:iCs w:val="0"/>
          <w:color w:val="auto"/>
          <w:sz w:val="24"/>
          <w:szCs w:val="24"/>
        </w:rPr>
        <w:t xml:space="preserve">(fair) </w:t>
      </w:r>
      <w:r w:rsidRPr="00CF42D2">
        <w:rPr>
          <w:rFonts w:ascii="Times New Roman" w:hAnsi="Times New Roman" w:cs="Times New Roman"/>
          <w:i w:val="0"/>
          <w:iCs w:val="0"/>
          <w:color w:val="auto"/>
          <w:sz w:val="24"/>
          <w:szCs w:val="24"/>
        </w:rPr>
        <w:t xml:space="preserve">die-rolling device. The result of the </w:t>
      </w:r>
      <w:r w:rsidR="005139D1" w:rsidRPr="00CF42D2">
        <w:rPr>
          <w:rFonts w:ascii="Times New Roman" w:hAnsi="Times New Roman" w:cs="Times New Roman"/>
          <w:i w:val="0"/>
          <w:iCs w:val="0"/>
          <w:color w:val="auto"/>
          <w:sz w:val="24"/>
          <w:szCs w:val="24"/>
        </w:rPr>
        <w:t xml:space="preserve">6-sided </w:t>
      </w:r>
      <w:r w:rsidRPr="00CF42D2">
        <w:rPr>
          <w:rFonts w:ascii="Times New Roman" w:hAnsi="Times New Roman" w:cs="Times New Roman"/>
          <w:i w:val="0"/>
          <w:iCs w:val="0"/>
          <w:color w:val="auto"/>
          <w:sz w:val="24"/>
          <w:szCs w:val="24"/>
        </w:rPr>
        <w:t>die</w:t>
      </w:r>
      <w:r w:rsidR="005139D1" w:rsidRPr="00CF42D2">
        <w:rPr>
          <w:rFonts w:ascii="Times New Roman" w:hAnsi="Times New Roman" w:cs="Times New Roman"/>
          <w:i w:val="0"/>
          <w:iCs w:val="0"/>
          <w:color w:val="auto"/>
          <w:sz w:val="24"/>
          <w:szCs w:val="24"/>
        </w:rPr>
        <w:t xml:space="preserve"> roll</w:t>
      </w:r>
      <w:r w:rsidRPr="00CF42D2">
        <w:rPr>
          <w:rFonts w:ascii="Times New Roman" w:hAnsi="Times New Roman" w:cs="Times New Roman"/>
          <w:i w:val="0"/>
          <w:iCs w:val="0"/>
          <w:color w:val="auto"/>
          <w:sz w:val="24"/>
          <w:szCs w:val="24"/>
        </w:rPr>
        <w:t xml:space="preserve"> </w:t>
      </w:r>
      <w:r w:rsidR="005139D1" w:rsidRPr="00CF42D2">
        <w:rPr>
          <w:rFonts w:ascii="Times New Roman" w:hAnsi="Times New Roman" w:cs="Times New Roman"/>
          <w:i w:val="0"/>
          <w:iCs w:val="0"/>
          <w:color w:val="auto"/>
          <w:sz w:val="24"/>
          <w:szCs w:val="24"/>
        </w:rPr>
        <w:t>was</w:t>
      </w:r>
      <w:r w:rsidRPr="00CF42D2">
        <w:rPr>
          <w:rFonts w:ascii="Times New Roman" w:hAnsi="Times New Roman" w:cs="Times New Roman"/>
          <w:i w:val="0"/>
          <w:iCs w:val="0"/>
          <w:color w:val="auto"/>
          <w:sz w:val="24"/>
          <w:szCs w:val="24"/>
        </w:rPr>
        <w:t xml:space="preserve"> hidden with a question </w:t>
      </w:r>
      <w:r w:rsidR="001244A7" w:rsidRPr="00CF42D2">
        <w:rPr>
          <w:rFonts w:ascii="Times New Roman" w:hAnsi="Times New Roman" w:cs="Times New Roman"/>
          <w:i w:val="0"/>
          <w:iCs w:val="0"/>
          <w:color w:val="auto"/>
          <w:sz w:val="24"/>
          <w:szCs w:val="24"/>
        </w:rPr>
        <w:t>mark and</w:t>
      </w:r>
      <w:r w:rsidRPr="00CF42D2">
        <w:rPr>
          <w:rFonts w:ascii="Times New Roman" w:hAnsi="Times New Roman" w:cs="Times New Roman"/>
          <w:i w:val="0"/>
          <w:iCs w:val="0"/>
          <w:color w:val="auto"/>
          <w:sz w:val="24"/>
          <w:szCs w:val="24"/>
        </w:rPr>
        <w:t xml:space="preserve"> is only revealed at the end of the experiment</w:t>
      </w:r>
      <w:r w:rsidR="005139D1" w:rsidRPr="00CF42D2">
        <w:rPr>
          <w:rFonts w:ascii="Times New Roman" w:hAnsi="Times New Roman" w:cs="Times New Roman"/>
          <w:i w:val="0"/>
          <w:iCs w:val="0"/>
          <w:color w:val="auto"/>
          <w:sz w:val="24"/>
          <w:szCs w:val="24"/>
        </w:rPr>
        <w:t>.</w:t>
      </w:r>
    </w:p>
    <w:p w14:paraId="0AB96249" w14:textId="77777777" w:rsidR="008D6EB5" w:rsidRPr="00CF42D2" w:rsidRDefault="008D6EB5" w:rsidP="00784072">
      <w:pPr>
        <w:pStyle w:val="Caption"/>
        <w:spacing w:after="0"/>
        <w:rPr>
          <w:rFonts w:ascii="Times New Roman" w:hAnsi="Times New Roman" w:cs="Times New Roman"/>
          <w:sz w:val="24"/>
          <w:szCs w:val="24"/>
        </w:rPr>
      </w:pPr>
    </w:p>
    <w:p w14:paraId="07A8970C" w14:textId="7F0FA664" w:rsidR="001805EA" w:rsidRPr="00CF42D2" w:rsidRDefault="008D6EB5" w:rsidP="004B6F8B">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 xml:space="preserve">In Experiment 2a and 2b, participants were </w:t>
      </w:r>
      <w:proofErr w:type="spellStart"/>
      <w:r w:rsidRPr="00CF42D2">
        <w:rPr>
          <w:rFonts w:ascii="Times New Roman" w:hAnsi="Times New Roman" w:cs="Times New Roman"/>
          <w:sz w:val="24"/>
          <w:szCs w:val="24"/>
        </w:rPr>
        <w:t>MTurk</w:t>
      </w:r>
      <w:proofErr w:type="spellEnd"/>
      <w:r w:rsidRPr="00CF42D2">
        <w:rPr>
          <w:rFonts w:ascii="Times New Roman" w:hAnsi="Times New Roman" w:cs="Times New Roman"/>
          <w:sz w:val="24"/>
          <w:szCs w:val="24"/>
        </w:rPr>
        <w:t xml:space="preserve"> workers (</w:t>
      </w:r>
      <w:hyperlink r:id="rId16" w:history="1">
        <w:r w:rsidRPr="00CF42D2">
          <w:rPr>
            <w:rStyle w:val="Hyperlink"/>
            <w:rFonts w:ascii="Times New Roman" w:eastAsia="Times New Roman" w:hAnsi="Times New Roman" w:cs="Times New Roman"/>
            <w:iCs/>
            <w:sz w:val="24"/>
            <w:szCs w:val="24"/>
            <w:lang w:eastAsia="en-GB"/>
          </w:rPr>
          <w:t>https://www.mturk.com/</w:t>
        </w:r>
      </w:hyperlink>
      <w:r w:rsidRPr="00CF42D2">
        <w:rPr>
          <w:rFonts w:ascii="Times New Roman" w:eastAsia="Times New Roman" w:hAnsi="Times New Roman" w:cs="Times New Roman"/>
          <w:iCs/>
          <w:color w:val="000000"/>
          <w:sz w:val="24"/>
          <w:szCs w:val="24"/>
          <w:lang w:eastAsia="en-GB"/>
        </w:rPr>
        <w:t>)</w:t>
      </w:r>
      <w:r w:rsidRPr="00CF42D2">
        <w:rPr>
          <w:rFonts w:ascii="Times New Roman" w:hAnsi="Times New Roman" w:cs="Times New Roman"/>
          <w:sz w:val="24"/>
          <w:szCs w:val="24"/>
        </w:rPr>
        <w:t xml:space="preserve">. The die-rolling device, written in </w:t>
      </w:r>
      <w:r w:rsidR="001800B5" w:rsidRPr="00CF42D2">
        <w:rPr>
          <w:rFonts w:ascii="Times New Roman" w:hAnsi="Times New Roman" w:cs="Times New Roman"/>
          <w:sz w:val="24"/>
          <w:szCs w:val="24"/>
        </w:rPr>
        <w:t>JavaScript</w:t>
      </w:r>
      <w:r w:rsidRPr="00CF42D2">
        <w:rPr>
          <w:rFonts w:ascii="Times New Roman" w:hAnsi="Times New Roman" w:cs="Times New Roman"/>
          <w:sz w:val="24"/>
          <w:szCs w:val="24"/>
        </w:rPr>
        <w:t xml:space="preserve">, was delivered with </w:t>
      </w:r>
      <w:r w:rsidR="001150E0">
        <w:rPr>
          <w:rFonts w:ascii="Times New Roman" w:hAnsi="Times New Roman" w:cs="Times New Roman"/>
          <w:sz w:val="24"/>
          <w:szCs w:val="24"/>
        </w:rPr>
        <w:t xml:space="preserve">the </w:t>
      </w:r>
      <w:r w:rsidRPr="00CF42D2">
        <w:rPr>
          <w:rFonts w:ascii="Times New Roman" w:hAnsi="Times New Roman" w:cs="Times New Roman"/>
          <w:sz w:val="24"/>
          <w:szCs w:val="24"/>
        </w:rPr>
        <w:t xml:space="preserve">Qualtrics </w:t>
      </w:r>
      <w:r w:rsidR="001150E0">
        <w:rPr>
          <w:rFonts w:ascii="Times New Roman" w:hAnsi="Times New Roman" w:cs="Times New Roman"/>
          <w:sz w:val="24"/>
          <w:szCs w:val="24"/>
        </w:rPr>
        <w:t xml:space="preserve">platform </w:t>
      </w:r>
      <w:r w:rsidRPr="00CF42D2">
        <w:rPr>
          <w:rFonts w:ascii="Times New Roman" w:hAnsi="Times New Roman" w:cs="Times New Roman"/>
          <w:sz w:val="24"/>
          <w:szCs w:val="24"/>
        </w:rPr>
        <w:t>(</w:t>
      </w:r>
      <w:hyperlink r:id="rId17" w:history="1">
        <w:r w:rsidRPr="00CF42D2">
          <w:rPr>
            <w:rStyle w:val="Hyperlink"/>
            <w:rFonts w:ascii="Times New Roman" w:hAnsi="Times New Roman" w:cs="Times New Roman"/>
            <w:sz w:val="24"/>
            <w:szCs w:val="24"/>
          </w:rPr>
          <w:t>https://www.qualtrics.com/</w:t>
        </w:r>
      </w:hyperlink>
      <w:r w:rsidRPr="00CF42D2">
        <w:rPr>
          <w:rFonts w:ascii="Times New Roman" w:hAnsi="Times New Roman" w:cs="Times New Roman"/>
          <w:sz w:val="24"/>
          <w:szCs w:val="24"/>
        </w:rPr>
        <w:t xml:space="preserve">). Participants practiced rolling the die freely to </w:t>
      </w:r>
      <w:r w:rsidR="00B3787A">
        <w:rPr>
          <w:rFonts w:ascii="Times New Roman" w:hAnsi="Times New Roman" w:cs="Times New Roman"/>
          <w:sz w:val="24"/>
          <w:szCs w:val="24"/>
        </w:rPr>
        <w:t xml:space="preserve">satisfy </w:t>
      </w:r>
      <w:r w:rsidRPr="00CF42D2">
        <w:rPr>
          <w:rFonts w:ascii="Times New Roman" w:hAnsi="Times New Roman" w:cs="Times New Roman"/>
          <w:sz w:val="24"/>
          <w:szCs w:val="24"/>
        </w:rPr>
        <w:t>themselves that the die was fair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REF _Ref7254793 \h  \* MERGEFORMAT </w:instrText>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005E135C" w:rsidRPr="001150E0">
        <w:rPr>
          <w:rFonts w:ascii="Times New Roman" w:hAnsi="Times New Roman" w:cs="Times New Roman"/>
          <w:sz w:val="24"/>
          <w:szCs w:val="24"/>
        </w:rPr>
        <w:t>Figure S2</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Once happy that the die was fair, participants rolled it once more but the </w:t>
      </w:r>
      <w:r w:rsidR="00C02323">
        <w:rPr>
          <w:rFonts w:ascii="Times New Roman" w:hAnsi="Times New Roman" w:cs="Times New Roman"/>
          <w:sz w:val="24"/>
          <w:szCs w:val="24"/>
        </w:rPr>
        <w:t>outcome</w:t>
      </w:r>
      <w:r w:rsidRPr="00CF42D2">
        <w:rPr>
          <w:rFonts w:ascii="Times New Roman" w:hAnsi="Times New Roman" w:cs="Times New Roman"/>
          <w:sz w:val="24"/>
          <w:szCs w:val="24"/>
        </w:rPr>
        <w:t xml:space="preserve"> was hidden by a question mark until the end of the </w:t>
      </w:r>
      <w:r w:rsidR="00C02323">
        <w:rPr>
          <w:rFonts w:ascii="Times New Roman" w:hAnsi="Times New Roman" w:cs="Times New Roman"/>
          <w:sz w:val="24"/>
          <w:szCs w:val="24"/>
        </w:rPr>
        <w:t>protocol</w:t>
      </w:r>
      <w:r w:rsidRPr="00CF42D2">
        <w:rPr>
          <w:rFonts w:ascii="Times New Roman" w:hAnsi="Times New Roman" w:cs="Times New Roman"/>
          <w:sz w:val="24"/>
          <w:szCs w:val="24"/>
        </w:rPr>
        <w:t xml:space="preserve"> (</w:t>
      </w:r>
      <w:r w:rsidR="00B3787A">
        <w:rPr>
          <w:rFonts w:ascii="Times New Roman" w:hAnsi="Times New Roman" w:cs="Times New Roman"/>
          <w:sz w:val="24"/>
          <w:szCs w:val="24"/>
        </w:rPr>
        <w:t>Figure S3).</w:t>
      </w:r>
      <w:r w:rsidR="001805EA" w:rsidRPr="00CF42D2">
        <w:rPr>
          <w:rFonts w:ascii="Times New Roman" w:hAnsi="Times New Roman" w:cs="Times New Roman"/>
          <w:sz w:val="24"/>
          <w:szCs w:val="24"/>
        </w:rPr>
        <w:br w:type="page"/>
      </w:r>
    </w:p>
    <w:p w14:paraId="5CB5AECD" w14:textId="69C87CA9" w:rsidR="00E8449B" w:rsidRPr="00CF42D2" w:rsidRDefault="00E8449B" w:rsidP="008D4908">
      <w:pPr>
        <w:tabs>
          <w:tab w:val="left" w:pos="6813"/>
        </w:tabs>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lastRenderedPageBreak/>
        <w:t>Supplementary Material C</w:t>
      </w:r>
      <w:r w:rsidR="009D0461" w:rsidRPr="00CF42D2">
        <w:rPr>
          <w:rFonts w:ascii="Times New Roman" w:hAnsi="Times New Roman" w:cs="Times New Roman"/>
          <w:b/>
          <w:sz w:val="24"/>
          <w:szCs w:val="24"/>
        </w:rPr>
        <w:t xml:space="preserve">: </w:t>
      </w:r>
      <w:r w:rsidRPr="00CF42D2">
        <w:rPr>
          <w:rFonts w:ascii="Times New Roman" w:hAnsi="Times New Roman" w:cs="Times New Roman"/>
          <w:b/>
          <w:sz w:val="24"/>
          <w:szCs w:val="24"/>
        </w:rPr>
        <w:t>Positive</w:t>
      </w:r>
      <w:r w:rsidR="009D0461" w:rsidRPr="00CF42D2">
        <w:rPr>
          <w:rFonts w:ascii="Times New Roman" w:hAnsi="Times New Roman" w:cs="Times New Roman"/>
          <w:b/>
          <w:sz w:val="24"/>
          <w:szCs w:val="24"/>
        </w:rPr>
        <w:t>ly</w:t>
      </w:r>
      <w:r w:rsidRPr="00CF42D2">
        <w:rPr>
          <w:rFonts w:ascii="Times New Roman" w:hAnsi="Times New Roman" w:cs="Times New Roman"/>
          <w:b/>
          <w:sz w:val="24"/>
          <w:szCs w:val="24"/>
        </w:rPr>
        <w:t xml:space="preserve"> vs negatively-frame reward-uncertain groups</w:t>
      </w:r>
      <w:r w:rsidRPr="00CF42D2">
        <w:rPr>
          <w:rFonts w:ascii="Times New Roman" w:hAnsi="Times New Roman" w:cs="Times New Roman"/>
          <w:b/>
          <w:sz w:val="24"/>
          <w:szCs w:val="24"/>
        </w:rPr>
        <w:tab/>
      </w:r>
    </w:p>
    <w:p w14:paraId="714B599E" w14:textId="77777777" w:rsidR="001A0FEC" w:rsidRPr="00CF42D2" w:rsidRDefault="001A0FEC" w:rsidP="001A0FEC">
      <w:pPr>
        <w:spacing w:after="0" w:line="240" w:lineRule="auto"/>
        <w:rPr>
          <w:rFonts w:ascii="Times New Roman" w:hAnsi="Times New Roman" w:cs="Times New Roman"/>
          <w:sz w:val="24"/>
          <w:szCs w:val="24"/>
          <w:u w:val="single"/>
        </w:rPr>
      </w:pPr>
    </w:p>
    <w:p w14:paraId="2D648199" w14:textId="0E370F1C" w:rsidR="001A0FEC" w:rsidRPr="00CF42D2" w:rsidRDefault="001A0FEC" w:rsidP="001A0FEC">
      <w:pPr>
        <w:spacing w:after="0" w:line="240" w:lineRule="auto"/>
        <w:rPr>
          <w:rFonts w:ascii="Times New Roman" w:hAnsi="Times New Roman" w:cs="Times New Roman"/>
          <w:sz w:val="24"/>
          <w:szCs w:val="24"/>
          <w:u w:val="single"/>
        </w:rPr>
      </w:pPr>
      <w:r w:rsidRPr="00CF42D2">
        <w:rPr>
          <w:rFonts w:ascii="Times New Roman" w:hAnsi="Times New Roman" w:cs="Times New Roman"/>
          <w:sz w:val="24"/>
          <w:szCs w:val="24"/>
          <w:u w:val="single"/>
        </w:rPr>
        <w:t>Experiment 1</w:t>
      </w:r>
    </w:p>
    <w:p w14:paraId="03CC9956" w14:textId="53D6D176" w:rsidR="001A0FEC" w:rsidRPr="00CF42D2" w:rsidRDefault="001A0FEC" w:rsidP="001A0FEC">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REF _Ref11155607 \h  \* MERGEFORMAT </w:instrText>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005E135C" w:rsidRPr="001150E0">
        <w:rPr>
          <w:rFonts w:ascii="Times New Roman" w:hAnsi="Times New Roman" w:cs="Times New Roman"/>
          <w:sz w:val="24"/>
          <w:szCs w:val="24"/>
        </w:rPr>
        <w:t>Figure S4</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depicts the amount of alcohol consumed (ml) for each of the three participant groups in Experiment 1. A linear regression of the form: </w:t>
      </w:r>
      <w:r w:rsidRPr="00CF42D2">
        <w:rPr>
          <w:rFonts w:ascii="Times New Roman" w:eastAsia="Times New Roman" w:hAnsi="Times New Roman" w:cs="Times New Roman"/>
          <w:iCs/>
          <w:color w:val="000000"/>
          <w:sz w:val="24"/>
          <w:szCs w:val="24"/>
          <w:lang w:eastAsia="en-GB"/>
        </w:rPr>
        <w:t xml:space="preserve">Alcohol = Gender + Audit + </w:t>
      </w:r>
      <w:r w:rsidR="004A7175">
        <w:rPr>
          <w:rFonts w:ascii="Times New Roman" w:eastAsia="Times New Roman" w:hAnsi="Times New Roman" w:cs="Times New Roman"/>
          <w:iCs/>
          <w:color w:val="000000"/>
          <w:sz w:val="24"/>
          <w:szCs w:val="24"/>
          <w:lang w:eastAsia="en-GB"/>
        </w:rPr>
        <w:t>Reward Uncertainty</w:t>
      </w:r>
      <w:r w:rsidRPr="00CF42D2">
        <w:rPr>
          <w:rFonts w:ascii="Times New Roman" w:hAnsi="Times New Roman" w:cs="Times New Roman"/>
          <w:sz w:val="24"/>
          <w:szCs w:val="24"/>
        </w:rPr>
        <w:t xml:space="preserve"> was run with the positively-framed group as the referent. The model was </w:t>
      </w:r>
      <w:r w:rsidR="00AE55AD">
        <w:rPr>
          <w:rFonts w:ascii="Times New Roman" w:hAnsi="Times New Roman" w:cs="Times New Roman"/>
          <w:sz w:val="24"/>
          <w:szCs w:val="24"/>
        </w:rPr>
        <w:t>boot-strapped</w:t>
      </w:r>
      <w:r w:rsidRPr="00CF42D2">
        <w:rPr>
          <w:rFonts w:ascii="Times New Roman" w:hAnsi="Times New Roman" w:cs="Times New Roman"/>
          <w:sz w:val="24"/>
          <w:szCs w:val="24"/>
        </w:rPr>
        <w:t xml:space="preserve"> and run 1,000 times. The positively-framed participants and negatively-framed participants drank similar amounts </w:t>
      </w:r>
      <w:r w:rsidRPr="00CF42D2">
        <w:rPr>
          <w:rFonts w:ascii="Times New Roman" w:eastAsia="Times New Roman" w:hAnsi="Times New Roman" w:cs="Times New Roman"/>
          <w:iCs/>
          <w:color w:val="000000"/>
          <w:sz w:val="24"/>
          <w:szCs w:val="24"/>
          <w:lang w:eastAsia="en-GB"/>
        </w:rPr>
        <w:t>(β=-4.51; 95% CI [-45.49, 37.87]). Participants in the positively-framed group consumed more alcohol than those in the control group (β=42.56; 95% CI [-0.03, 83.62]). When the control group was used as the reference, the negative frame participants tended to drink more than the controls (β=38.01; 95% CI [-2.10, 76.99]).</w:t>
      </w:r>
    </w:p>
    <w:p w14:paraId="5B23280C" w14:textId="77777777" w:rsidR="001A0FEC" w:rsidRPr="00CF42D2" w:rsidRDefault="001A0FEC" w:rsidP="001A0FEC">
      <w:pPr>
        <w:spacing w:after="0" w:line="240" w:lineRule="auto"/>
        <w:rPr>
          <w:rFonts w:ascii="Times New Roman" w:hAnsi="Times New Roman" w:cs="Times New Roman"/>
          <w:sz w:val="24"/>
          <w:szCs w:val="24"/>
        </w:rPr>
      </w:pPr>
    </w:p>
    <w:p w14:paraId="40FFCD68" w14:textId="77777777" w:rsidR="00E8449B" w:rsidRPr="00CF42D2" w:rsidRDefault="00E8449B" w:rsidP="00E8449B">
      <w:pPr>
        <w:rPr>
          <w:rFonts w:ascii="Times New Roman" w:hAnsi="Times New Roman" w:cs="Times New Roman"/>
          <w:b/>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E8449B" w:rsidRPr="00CF42D2" w14:paraId="12CCECB5" w14:textId="77777777" w:rsidTr="004338F3">
        <w:tc>
          <w:tcPr>
            <w:tcW w:w="4680" w:type="dxa"/>
          </w:tcPr>
          <w:p w14:paraId="3077EDF1" w14:textId="77777777" w:rsidR="00E8449B" w:rsidRPr="00CF42D2" w:rsidRDefault="00E8449B" w:rsidP="004338F3">
            <w:pPr>
              <w:keepNext/>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3CBBD89E" wp14:editId="0D71E7B7">
                  <wp:extent cx="2498400" cy="158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4.tif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98400" cy="1584000"/>
                          </a:xfrm>
                          <a:prstGeom prst="rect">
                            <a:avLst/>
                          </a:prstGeom>
                        </pic:spPr>
                      </pic:pic>
                    </a:graphicData>
                  </a:graphic>
                </wp:inline>
              </w:drawing>
            </w:r>
          </w:p>
          <w:p w14:paraId="03F00441" w14:textId="7AD890C8" w:rsidR="00E8449B" w:rsidRPr="00CF42D2" w:rsidRDefault="00E8449B" w:rsidP="004338F3">
            <w:pPr>
              <w:pStyle w:val="Caption"/>
              <w:spacing w:after="0"/>
              <w:rPr>
                <w:rFonts w:ascii="Times New Roman" w:hAnsi="Times New Roman" w:cs="Times New Roman"/>
                <w:i w:val="0"/>
                <w:iCs w:val="0"/>
                <w:sz w:val="24"/>
                <w:szCs w:val="24"/>
              </w:rPr>
            </w:pPr>
            <w:bookmarkStart w:id="3" w:name="_Ref11155607"/>
            <w:r w:rsidRPr="00CF42D2">
              <w:rPr>
                <w:rFonts w:ascii="Times New Roman" w:hAnsi="Times New Roman" w:cs="Times New Roman"/>
                <w:b/>
                <w:bCs/>
                <w:i w:val="0"/>
                <w:iCs w:val="0"/>
                <w:color w:val="auto"/>
                <w:sz w:val="24"/>
                <w:szCs w:val="24"/>
              </w:rPr>
              <w:t>Figure S</w:t>
            </w:r>
            <w:r w:rsidRPr="00CF42D2">
              <w:rPr>
                <w:rFonts w:ascii="Times New Roman" w:hAnsi="Times New Roman" w:cs="Times New Roman"/>
                <w:b/>
                <w:bCs/>
                <w:i w:val="0"/>
                <w:iCs w:val="0"/>
                <w:color w:val="auto"/>
                <w:sz w:val="24"/>
                <w:szCs w:val="24"/>
              </w:rPr>
              <w:fldChar w:fldCharType="begin"/>
            </w:r>
            <w:r w:rsidRPr="00CF42D2">
              <w:rPr>
                <w:rFonts w:ascii="Times New Roman" w:hAnsi="Times New Roman" w:cs="Times New Roman"/>
                <w:b/>
                <w:bCs/>
                <w:i w:val="0"/>
                <w:iCs w:val="0"/>
                <w:color w:val="auto"/>
                <w:sz w:val="24"/>
                <w:szCs w:val="24"/>
              </w:rPr>
              <w:instrText xml:space="preserve"> SEQ Figure \* ARABIC </w:instrText>
            </w:r>
            <w:r w:rsidRPr="00CF42D2">
              <w:rPr>
                <w:rFonts w:ascii="Times New Roman" w:hAnsi="Times New Roman" w:cs="Times New Roman"/>
                <w:b/>
                <w:bCs/>
                <w:i w:val="0"/>
                <w:iCs w:val="0"/>
                <w:color w:val="auto"/>
                <w:sz w:val="24"/>
                <w:szCs w:val="24"/>
              </w:rPr>
              <w:fldChar w:fldCharType="separate"/>
            </w:r>
            <w:r w:rsidR="005E135C">
              <w:rPr>
                <w:rFonts w:ascii="Times New Roman" w:hAnsi="Times New Roman" w:cs="Times New Roman"/>
                <w:b/>
                <w:bCs/>
                <w:i w:val="0"/>
                <w:iCs w:val="0"/>
                <w:noProof/>
                <w:color w:val="auto"/>
                <w:sz w:val="24"/>
                <w:szCs w:val="24"/>
              </w:rPr>
              <w:t>4</w:t>
            </w:r>
            <w:r w:rsidRPr="00CF42D2">
              <w:rPr>
                <w:rFonts w:ascii="Times New Roman" w:hAnsi="Times New Roman" w:cs="Times New Roman"/>
                <w:b/>
                <w:bCs/>
                <w:i w:val="0"/>
                <w:iCs w:val="0"/>
                <w:color w:val="auto"/>
                <w:sz w:val="24"/>
                <w:szCs w:val="24"/>
              </w:rPr>
              <w:fldChar w:fldCharType="end"/>
            </w:r>
            <w:bookmarkEnd w:id="3"/>
            <w:r w:rsidRPr="00CF42D2">
              <w:rPr>
                <w:rFonts w:ascii="Times New Roman" w:hAnsi="Times New Roman" w:cs="Times New Roman"/>
                <w:i w:val="0"/>
                <w:iCs w:val="0"/>
                <w:color w:val="auto"/>
                <w:sz w:val="24"/>
                <w:szCs w:val="24"/>
              </w:rPr>
              <w:t xml:space="preserve"> Violin plot of alcohol consumed by condition (ml). Black dots represent the groups</w:t>
            </w:r>
            <w:r w:rsidR="002C2C36">
              <w:rPr>
                <w:rFonts w:ascii="Times New Roman" w:hAnsi="Times New Roman" w:cs="Times New Roman"/>
                <w:i w:val="0"/>
                <w:iCs w:val="0"/>
                <w:color w:val="auto"/>
                <w:sz w:val="24"/>
                <w:szCs w:val="24"/>
              </w:rPr>
              <w:t>’</w:t>
            </w:r>
            <w:r w:rsidRPr="00CF42D2">
              <w:rPr>
                <w:rFonts w:ascii="Times New Roman" w:hAnsi="Times New Roman" w:cs="Times New Roman"/>
                <w:i w:val="0"/>
                <w:iCs w:val="0"/>
                <w:color w:val="auto"/>
                <w:sz w:val="24"/>
                <w:szCs w:val="24"/>
              </w:rPr>
              <w:t xml:space="preserve"> mean consumption. Error bars represent 95% confidence intervals. The outline of each figure represents the distribution of the groups’ consumption.</w:t>
            </w:r>
          </w:p>
        </w:tc>
        <w:tc>
          <w:tcPr>
            <w:tcW w:w="4680" w:type="dxa"/>
          </w:tcPr>
          <w:p w14:paraId="29DFF2F4" w14:textId="77777777" w:rsidR="00E8449B" w:rsidRPr="00CF42D2" w:rsidRDefault="00E8449B" w:rsidP="004338F3">
            <w:pPr>
              <w:keepNext/>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65D30170" wp14:editId="6AEB1B19">
                  <wp:extent cx="2498400" cy="1584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5.tif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498400" cy="1584000"/>
                          </a:xfrm>
                          <a:prstGeom prst="rect">
                            <a:avLst/>
                          </a:prstGeom>
                        </pic:spPr>
                      </pic:pic>
                    </a:graphicData>
                  </a:graphic>
                </wp:inline>
              </w:drawing>
            </w:r>
          </w:p>
          <w:p w14:paraId="0F783D1B" w14:textId="46734E0B" w:rsidR="00E8449B" w:rsidRPr="00CF42D2" w:rsidRDefault="00E8449B" w:rsidP="004338F3">
            <w:pPr>
              <w:pStyle w:val="Caption"/>
              <w:spacing w:after="0"/>
              <w:rPr>
                <w:rFonts w:ascii="Times New Roman" w:hAnsi="Times New Roman" w:cs="Times New Roman"/>
                <w:i w:val="0"/>
                <w:iCs w:val="0"/>
                <w:sz w:val="24"/>
                <w:szCs w:val="24"/>
              </w:rPr>
            </w:pPr>
            <w:bookmarkStart w:id="4" w:name="_Ref11155621"/>
            <w:r w:rsidRPr="00CF42D2">
              <w:rPr>
                <w:rFonts w:ascii="Times New Roman" w:hAnsi="Times New Roman" w:cs="Times New Roman"/>
                <w:b/>
                <w:bCs/>
                <w:i w:val="0"/>
                <w:iCs w:val="0"/>
                <w:color w:val="auto"/>
                <w:sz w:val="24"/>
                <w:szCs w:val="24"/>
              </w:rPr>
              <w:t>Figure S</w:t>
            </w:r>
            <w:r w:rsidRPr="00CF42D2">
              <w:rPr>
                <w:rFonts w:ascii="Times New Roman" w:hAnsi="Times New Roman" w:cs="Times New Roman"/>
                <w:b/>
                <w:bCs/>
                <w:i w:val="0"/>
                <w:iCs w:val="0"/>
                <w:color w:val="auto"/>
                <w:sz w:val="24"/>
                <w:szCs w:val="24"/>
              </w:rPr>
              <w:fldChar w:fldCharType="begin"/>
            </w:r>
            <w:r w:rsidRPr="00CF42D2">
              <w:rPr>
                <w:rFonts w:ascii="Times New Roman" w:hAnsi="Times New Roman" w:cs="Times New Roman"/>
                <w:b/>
                <w:bCs/>
                <w:i w:val="0"/>
                <w:iCs w:val="0"/>
                <w:color w:val="auto"/>
                <w:sz w:val="24"/>
                <w:szCs w:val="24"/>
              </w:rPr>
              <w:instrText xml:space="preserve"> SEQ Figure \* ARABIC </w:instrText>
            </w:r>
            <w:r w:rsidRPr="00CF42D2">
              <w:rPr>
                <w:rFonts w:ascii="Times New Roman" w:hAnsi="Times New Roman" w:cs="Times New Roman"/>
                <w:b/>
                <w:bCs/>
                <w:i w:val="0"/>
                <w:iCs w:val="0"/>
                <w:color w:val="auto"/>
                <w:sz w:val="24"/>
                <w:szCs w:val="24"/>
              </w:rPr>
              <w:fldChar w:fldCharType="separate"/>
            </w:r>
            <w:r w:rsidR="005E135C">
              <w:rPr>
                <w:rFonts w:ascii="Times New Roman" w:hAnsi="Times New Roman" w:cs="Times New Roman"/>
                <w:b/>
                <w:bCs/>
                <w:i w:val="0"/>
                <w:iCs w:val="0"/>
                <w:noProof/>
                <w:color w:val="auto"/>
                <w:sz w:val="24"/>
                <w:szCs w:val="24"/>
              </w:rPr>
              <w:t>5</w:t>
            </w:r>
            <w:r w:rsidRPr="00CF42D2">
              <w:rPr>
                <w:rFonts w:ascii="Times New Roman" w:hAnsi="Times New Roman" w:cs="Times New Roman"/>
                <w:b/>
                <w:bCs/>
                <w:i w:val="0"/>
                <w:iCs w:val="0"/>
                <w:color w:val="auto"/>
                <w:sz w:val="24"/>
                <w:szCs w:val="24"/>
              </w:rPr>
              <w:fldChar w:fldCharType="end"/>
            </w:r>
            <w:bookmarkEnd w:id="4"/>
            <w:r w:rsidRPr="00CF42D2">
              <w:rPr>
                <w:rFonts w:ascii="Times New Roman" w:hAnsi="Times New Roman" w:cs="Times New Roman"/>
                <w:i w:val="0"/>
                <w:iCs w:val="0"/>
                <w:color w:val="auto"/>
                <w:sz w:val="24"/>
                <w:szCs w:val="24"/>
              </w:rPr>
              <w:t xml:space="preserve"> Violin plot of snacks consumed by condition, normalized as described in the main text. Black dots represent the groups</w:t>
            </w:r>
            <w:r w:rsidR="00A77B6C">
              <w:rPr>
                <w:rFonts w:ascii="Times New Roman" w:hAnsi="Times New Roman" w:cs="Times New Roman"/>
                <w:i w:val="0"/>
                <w:iCs w:val="0"/>
                <w:color w:val="auto"/>
                <w:sz w:val="24"/>
                <w:szCs w:val="24"/>
              </w:rPr>
              <w:t>’</w:t>
            </w:r>
            <w:r w:rsidRPr="00CF42D2">
              <w:rPr>
                <w:rFonts w:ascii="Times New Roman" w:hAnsi="Times New Roman" w:cs="Times New Roman"/>
                <w:i w:val="0"/>
                <w:iCs w:val="0"/>
                <w:color w:val="auto"/>
                <w:sz w:val="24"/>
                <w:szCs w:val="24"/>
              </w:rPr>
              <w:t xml:space="preserve"> mean consumption. Error bars represent 95% confidence intervals. The outline of each figure represents the distribution of the groups’ consumption.</w:t>
            </w:r>
          </w:p>
        </w:tc>
      </w:tr>
    </w:tbl>
    <w:p w14:paraId="17967D3B" w14:textId="77777777" w:rsidR="001A0FEC" w:rsidRPr="00CF42D2" w:rsidRDefault="001A0FEC" w:rsidP="00E8449B">
      <w:pPr>
        <w:spacing w:after="0" w:line="240" w:lineRule="auto"/>
        <w:rPr>
          <w:rFonts w:ascii="Times New Roman" w:hAnsi="Times New Roman" w:cs="Times New Roman"/>
          <w:sz w:val="24"/>
          <w:szCs w:val="24"/>
        </w:rPr>
      </w:pPr>
    </w:p>
    <w:p w14:paraId="4F8F72B4" w14:textId="598CCAA0" w:rsidR="00E8449B" w:rsidRPr="00CF42D2" w:rsidRDefault="00E8449B" w:rsidP="00E8449B">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REF _Ref11155621 \h  \* MERGEFORMAT </w:instrText>
      </w:r>
      <w:r w:rsidRPr="00CF42D2">
        <w:rPr>
          <w:rFonts w:ascii="Times New Roman" w:hAnsi="Times New Roman" w:cs="Times New Roman"/>
          <w:sz w:val="24"/>
          <w:szCs w:val="24"/>
        </w:rPr>
      </w:r>
      <w:r w:rsidRPr="00CF42D2">
        <w:rPr>
          <w:rFonts w:ascii="Times New Roman" w:hAnsi="Times New Roman" w:cs="Times New Roman"/>
          <w:sz w:val="24"/>
          <w:szCs w:val="24"/>
        </w:rPr>
        <w:fldChar w:fldCharType="separate"/>
      </w:r>
      <w:r w:rsidR="005E135C" w:rsidRPr="001150E0">
        <w:rPr>
          <w:rFonts w:ascii="Times New Roman" w:hAnsi="Times New Roman" w:cs="Times New Roman"/>
          <w:sz w:val="24"/>
          <w:szCs w:val="24"/>
        </w:rPr>
        <w:t>Figure S5</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illustrates the </w:t>
      </w:r>
      <w:proofErr w:type="gramStart"/>
      <w:r w:rsidRPr="00CF42D2">
        <w:rPr>
          <w:rFonts w:ascii="Times New Roman" w:hAnsi="Times New Roman" w:cs="Times New Roman"/>
          <w:sz w:val="24"/>
          <w:szCs w:val="24"/>
        </w:rPr>
        <w:t>amount</w:t>
      </w:r>
      <w:proofErr w:type="gramEnd"/>
      <w:r w:rsidRPr="00CF42D2">
        <w:rPr>
          <w:rFonts w:ascii="Times New Roman" w:hAnsi="Times New Roman" w:cs="Times New Roman"/>
          <w:sz w:val="24"/>
          <w:szCs w:val="24"/>
        </w:rPr>
        <w:t xml:space="preserve"> of snacks consumed in Experiment 1 by participant group. A linear regression of the form: </w:t>
      </w:r>
      <w:r w:rsidRPr="00CF42D2">
        <w:rPr>
          <w:rFonts w:ascii="Times New Roman" w:eastAsia="Times New Roman" w:hAnsi="Times New Roman" w:cs="Times New Roman"/>
          <w:iCs/>
          <w:color w:val="000000"/>
          <w:sz w:val="24"/>
          <w:szCs w:val="24"/>
          <w:lang w:eastAsia="en-GB"/>
        </w:rPr>
        <w:t xml:space="preserve">Snack Consumption = Gender + </w:t>
      </w:r>
      <w:r w:rsidR="004A7175">
        <w:rPr>
          <w:rFonts w:ascii="Times New Roman" w:eastAsia="Times New Roman" w:hAnsi="Times New Roman" w:cs="Times New Roman"/>
          <w:iCs/>
          <w:color w:val="000000"/>
          <w:sz w:val="24"/>
          <w:szCs w:val="24"/>
          <w:lang w:eastAsia="en-GB"/>
        </w:rPr>
        <w:t>Reward Uncertainty</w:t>
      </w:r>
      <w:r w:rsidRPr="00CF42D2">
        <w:rPr>
          <w:rFonts w:ascii="Times New Roman" w:eastAsia="Times New Roman" w:hAnsi="Times New Roman" w:cs="Times New Roman"/>
          <w:iCs/>
          <w:color w:val="000000"/>
          <w:sz w:val="24"/>
          <w:szCs w:val="24"/>
          <w:lang w:eastAsia="en-GB"/>
        </w:rPr>
        <w:t xml:space="preserve"> </w:t>
      </w:r>
      <w:r w:rsidRPr="00CF42D2">
        <w:rPr>
          <w:rFonts w:ascii="Times New Roman" w:hAnsi="Times New Roman" w:cs="Times New Roman"/>
          <w:sz w:val="24"/>
          <w:szCs w:val="24"/>
        </w:rPr>
        <w:t xml:space="preserve">was </w:t>
      </w:r>
      <w:r w:rsidR="00AE55AD">
        <w:rPr>
          <w:rFonts w:ascii="Times New Roman" w:hAnsi="Times New Roman" w:cs="Times New Roman"/>
          <w:sz w:val="24"/>
          <w:szCs w:val="24"/>
        </w:rPr>
        <w:t>boot-strapped</w:t>
      </w:r>
      <w:r w:rsidRPr="00CF42D2">
        <w:rPr>
          <w:rFonts w:ascii="Times New Roman" w:hAnsi="Times New Roman" w:cs="Times New Roman"/>
          <w:sz w:val="24"/>
          <w:szCs w:val="24"/>
        </w:rPr>
        <w:t xml:space="preserve"> </w:t>
      </w:r>
      <w:r w:rsidR="00AE55AD">
        <w:rPr>
          <w:rFonts w:ascii="Times New Roman" w:hAnsi="Times New Roman" w:cs="Times New Roman"/>
          <w:sz w:val="24"/>
          <w:szCs w:val="24"/>
        </w:rPr>
        <w:t>1,000</w:t>
      </w:r>
      <w:r w:rsidRPr="00CF42D2">
        <w:rPr>
          <w:rFonts w:ascii="Times New Roman" w:hAnsi="Times New Roman" w:cs="Times New Roman"/>
          <w:sz w:val="24"/>
          <w:szCs w:val="24"/>
        </w:rPr>
        <w:t xml:space="preserve"> times with positively-framed participants as the baseline. There were no marked differences in consumption between the participants in the positively-framed </w:t>
      </w:r>
      <w:r w:rsidR="005B2DBB">
        <w:rPr>
          <w:rFonts w:ascii="Times New Roman" w:hAnsi="Times New Roman" w:cs="Times New Roman"/>
          <w:sz w:val="24"/>
          <w:szCs w:val="24"/>
        </w:rPr>
        <w:t>group</w:t>
      </w:r>
      <w:r w:rsidR="005B2DBB" w:rsidRPr="00CF42D2">
        <w:rPr>
          <w:rFonts w:ascii="Times New Roman" w:hAnsi="Times New Roman" w:cs="Times New Roman"/>
          <w:sz w:val="24"/>
          <w:szCs w:val="24"/>
        </w:rPr>
        <w:t xml:space="preserve"> </w:t>
      </w:r>
      <w:r w:rsidRPr="00CF42D2">
        <w:rPr>
          <w:rFonts w:ascii="Times New Roman" w:hAnsi="Times New Roman" w:cs="Times New Roman"/>
          <w:sz w:val="24"/>
          <w:szCs w:val="24"/>
        </w:rPr>
        <w:t xml:space="preserve">compared to the negatively-framed group </w:t>
      </w:r>
      <w:r w:rsidRPr="00CF42D2">
        <w:rPr>
          <w:rFonts w:ascii="Times New Roman" w:eastAsia="Times New Roman" w:hAnsi="Times New Roman" w:cs="Times New Roman"/>
          <w:iCs/>
          <w:color w:val="000000"/>
          <w:sz w:val="24"/>
          <w:szCs w:val="24"/>
          <w:lang w:eastAsia="en-GB"/>
        </w:rPr>
        <w:t>(β =-0.014; 95% CI [-0.40, 0.39]). The positively-framed participants consumed more than the control participants (β = 0.39; 95% CI [0.10, 0.69]). When the control group was used as the reference, the negatively-framed group tended to consume</w:t>
      </w:r>
      <w:r w:rsidR="005B2DBB">
        <w:rPr>
          <w:rFonts w:ascii="Times New Roman" w:eastAsia="Times New Roman" w:hAnsi="Times New Roman" w:cs="Times New Roman"/>
          <w:iCs/>
          <w:color w:val="000000"/>
          <w:sz w:val="24"/>
          <w:szCs w:val="24"/>
          <w:lang w:eastAsia="en-GB"/>
        </w:rPr>
        <w:t xml:space="preserve"> marginally</w:t>
      </w:r>
      <w:r w:rsidRPr="00CF42D2">
        <w:rPr>
          <w:rFonts w:ascii="Times New Roman" w:eastAsia="Times New Roman" w:hAnsi="Times New Roman" w:cs="Times New Roman"/>
          <w:iCs/>
          <w:color w:val="000000"/>
          <w:sz w:val="24"/>
          <w:szCs w:val="24"/>
          <w:lang w:eastAsia="en-GB"/>
        </w:rPr>
        <w:t xml:space="preserve"> more than controls (β=0.17; 95% CI [-0.13, 0.55]).</w:t>
      </w:r>
    </w:p>
    <w:p w14:paraId="4D30374F" w14:textId="77777777"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p>
    <w:p w14:paraId="4E9692B7" w14:textId="7B49A788" w:rsidR="00E8449B" w:rsidRPr="00CF42D2" w:rsidRDefault="00E8449B" w:rsidP="00E8449B">
      <w:pPr>
        <w:spacing w:after="0" w:line="240" w:lineRule="auto"/>
        <w:rPr>
          <w:rFonts w:ascii="Times New Roman" w:eastAsia="Times New Roman" w:hAnsi="Times New Roman" w:cs="Times New Roman"/>
          <w:iCs/>
          <w:color w:val="000000"/>
          <w:sz w:val="24"/>
          <w:szCs w:val="24"/>
          <w:u w:val="single"/>
          <w:lang w:eastAsia="en-GB"/>
        </w:rPr>
      </w:pPr>
      <w:r w:rsidRPr="00CF42D2">
        <w:rPr>
          <w:rFonts w:ascii="Times New Roman" w:eastAsia="Times New Roman" w:hAnsi="Times New Roman" w:cs="Times New Roman"/>
          <w:iCs/>
          <w:color w:val="000000"/>
          <w:sz w:val="24"/>
          <w:szCs w:val="24"/>
          <w:u w:val="single"/>
          <w:lang w:eastAsia="en-GB"/>
        </w:rPr>
        <w:t>Experiment 4</w:t>
      </w:r>
    </w:p>
    <w:p w14:paraId="01875305" w14:textId="101C684A"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r w:rsidRPr="00CF42D2">
        <w:rPr>
          <w:rFonts w:ascii="Times New Roman" w:eastAsia="Times New Roman" w:hAnsi="Times New Roman" w:cs="Times New Roman"/>
          <w:iCs/>
          <w:color w:val="000000"/>
          <w:sz w:val="24"/>
          <w:szCs w:val="24"/>
          <w:lang w:eastAsia="en-GB"/>
        </w:rPr>
        <w:t>Figure S</w:t>
      </w:r>
      <w:r w:rsidR="00E85160" w:rsidRPr="00CF42D2">
        <w:rPr>
          <w:rFonts w:ascii="Times New Roman" w:eastAsia="Times New Roman" w:hAnsi="Times New Roman" w:cs="Times New Roman"/>
          <w:iCs/>
          <w:color w:val="000000"/>
          <w:sz w:val="24"/>
          <w:szCs w:val="24"/>
          <w:lang w:eastAsia="en-GB"/>
        </w:rPr>
        <w:t>6</w:t>
      </w:r>
      <w:r w:rsidRPr="00CF42D2">
        <w:rPr>
          <w:rFonts w:ascii="Times New Roman" w:eastAsia="Times New Roman" w:hAnsi="Times New Roman" w:cs="Times New Roman"/>
          <w:iCs/>
          <w:color w:val="000000"/>
          <w:sz w:val="24"/>
          <w:szCs w:val="24"/>
          <w:lang w:eastAsia="en-GB"/>
        </w:rPr>
        <w:t xml:space="preserve"> depicts the average sensory ratings for each of the three participant groups in Experiment 4. Sensory ratings were calculated by taking the average of a participant's salty rating for Hula Hoops, salty popcorn, and salty &amp; sweet popcorn along with the average sweetness rating for sweet popcorn, salty &amp; sweet popcorn, Coke, 7-up, and Capri-Sun. We ran a linear regression of the form: Sensory ratings = Gender + </w:t>
      </w:r>
      <w:r w:rsidR="004A7175">
        <w:rPr>
          <w:rFonts w:ascii="Times New Roman" w:eastAsia="Times New Roman" w:hAnsi="Times New Roman" w:cs="Times New Roman"/>
          <w:iCs/>
          <w:color w:val="000000"/>
          <w:sz w:val="24"/>
          <w:szCs w:val="24"/>
          <w:lang w:eastAsia="en-GB"/>
        </w:rPr>
        <w:t>Reward Uncertainty</w:t>
      </w:r>
      <w:r w:rsidRPr="00CF42D2">
        <w:rPr>
          <w:rFonts w:ascii="Times New Roman" w:eastAsia="Times New Roman" w:hAnsi="Times New Roman" w:cs="Times New Roman"/>
          <w:iCs/>
          <w:color w:val="000000"/>
          <w:sz w:val="24"/>
          <w:szCs w:val="24"/>
          <w:lang w:eastAsia="en-GB"/>
        </w:rPr>
        <w:t xml:space="preserve"> with the positively-framed participant group as the referent. The model was </w:t>
      </w:r>
      <w:r w:rsidR="00AE55AD">
        <w:rPr>
          <w:rFonts w:ascii="Times New Roman" w:eastAsia="Times New Roman" w:hAnsi="Times New Roman" w:cs="Times New Roman"/>
          <w:iCs/>
          <w:color w:val="000000"/>
          <w:sz w:val="24"/>
          <w:szCs w:val="24"/>
          <w:lang w:eastAsia="en-GB"/>
        </w:rPr>
        <w:t>boot-strapped</w:t>
      </w:r>
      <w:r w:rsidRPr="00CF42D2">
        <w:rPr>
          <w:rFonts w:ascii="Times New Roman" w:eastAsia="Times New Roman" w:hAnsi="Times New Roman" w:cs="Times New Roman"/>
          <w:iCs/>
          <w:color w:val="000000"/>
          <w:sz w:val="24"/>
          <w:szCs w:val="24"/>
          <w:lang w:eastAsia="en-GB"/>
        </w:rPr>
        <w:t xml:space="preserve"> and </w:t>
      </w:r>
      <w:r w:rsidRPr="00CF42D2">
        <w:rPr>
          <w:rFonts w:ascii="Times New Roman" w:hAnsi="Times New Roman" w:cs="Times New Roman"/>
          <w:color w:val="000000" w:themeColor="text1"/>
          <w:sz w:val="24"/>
          <w:szCs w:val="24"/>
        </w:rPr>
        <w:t xml:space="preserve">run 1,000 times. Participants in the negatively-framed and the positively-framed group reported comparable sensory responses to the foods </w:t>
      </w:r>
      <w:r w:rsidRPr="00CF42D2">
        <w:rPr>
          <w:rFonts w:ascii="Times New Roman" w:eastAsia="Times New Roman" w:hAnsi="Times New Roman" w:cs="Times New Roman"/>
          <w:iCs/>
          <w:color w:val="000000" w:themeColor="text1"/>
          <w:sz w:val="24"/>
          <w:szCs w:val="24"/>
          <w:lang w:eastAsia="en-GB"/>
        </w:rPr>
        <w:t>(β=0.0087; 95% CI [-</w:t>
      </w:r>
      <w:r w:rsidRPr="00CF42D2">
        <w:rPr>
          <w:rFonts w:ascii="Times New Roman" w:eastAsia="Times New Roman" w:hAnsi="Times New Roman" w:cs="Times New Roman"/>
          <w:iCs/>
          <w:color w:val="000000"/>
          <w:sz w:val="24"/>
          <w:szCs w:val="24"/>
          <w:lang w:eastAsia="en-GB"/>
        </w:rPr>
        <w:t xml:space="preserve">0.23, 0.24]). Those in the positively-framed group reported stronger ratings of sweet and saltiness compared with those in the control group (β=0.27; 95% CI [0.033, 0.51]). Finally, when the control group was used as </w:t>
      </w:r>
      <w:r w:rsidRPr="00CF42D2">
        <w:rPr>
          <w:rFonts w:ascii="Times New Roman" w:eastAsia="Times New Roman" w:hAnsi="Times New Roman" w:cs="Times New Roman"/>
          <w:iCs/>
          <w:color w:val="000000"/>
          <w:sz w:val="24"/>
          <w:szCs w:val="24"/>
          <w:lang w:eastAsia="en-GB"/>
        </w:rPr>
        <w:lastRenderedPageBreak/>
        <w:t xml:space="preserve">the referent, participants in the negatively-framed group also reported significantly higher sensory ratings compared with participants in the control group (β=0.29; 95% CI [0.03, 0.50]). </w:t>
      </w:r>
    </w:p>
    <w:p w14:paraId="3F88A6CE" w14:textId="77777777"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p>
    <w:tbl>
      <w:tblPr>
        <w:tblStyle w:val="TableGrid"/>
        <w:tblpPr w:leftFromText="181" w:rightFromText="181" w:tblpXSpec="center" w:tblpYSpec="top"/>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E8449B" w:rsidRPr="00CF42D2" w14:paraId="0E746B07" w14:textId="77777777" w:rsidTr="004338F3">
        <w:tc>
          <w:tcPr>
            <w:tcW w:w="4680" w:type="dxa"/>
          </w:tcPr>
          <w:p w14:paraId="78740B52" w14:textId="77777777" w:rsidR="00E8449B" w:rsidRPr="00CF42D2" w:rsidRDefault="00E8449B" w:rsidP="004338F3">
            <w:pPr>
              <w:pStyle w:val="Caption"/>
              <w:keepNext/>
              <w:spacing w:after="0"/>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587B801F" wp14:editId="14EF10C9">
                  <wp:extent cx="2710800" cy="1717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S8.tif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10800" cy="1717200"/>
                          </a:xfrm>
                          <a:prstGeom prst="rect">
                            <a:avLst/>
                          </a:prstGeom>
                        </pic:spPr>
                      </pic:pic>
                    </a:graphicData>
                  </a:graphic>
                </wp:inline>
              </w:drawing>
            </w:r>
          </w:p>
          <w:p w14:paraId="16E32FF8" w14:textId="1CA134D5" w:rsidR="00E8449B" w:rsidRPr="00CF42D2" w:rsidRDefault="00E8449B" w:rsidP="004338F3">
            <w:pPr>
              <w:pStyle w:val="Caption"/>
              <w:spacing w:after="0"/>
              <w:rPr>
                <w:rFonts w:ascii="Times New Roman" w:hAnsi="Times New Roman" w:cs="Times New Roman"/>
                <w:i w:val="0"/>
                <w:iCs w:val="0"/>
                <w:color w:val="auto"/>
                <w:sz w:val="24"/>
                <w:szCs w:val="24"/>
              </w:rPr>
            </w:pPr>
            <w:bookmarkStart w:id="5" w:name="_Ref11155740"/>
            <w:r w:rsidRPr="00CF42D2">
              <w:rPr>
                <w:rFonts w:ascii="Times New Roman" w:hAnsi="Times New Roman" w:cs="Times New Roman"/>
                <w:b/>
                <w:bCs/>
                <w:i w:val="0"/>
                <w:iCs w:val="0"/>
                <w:color w:val="auto"/>
                <w:sz w:val="24"/>
                <w:szCs w:val="24"/>
              </w:rPr>
              <w:t>Figure S</w:t>
            </w:r>
            <w:bookmarkEnd w:id="5"/>
            <w:r w:rsidR="00E85160" w:rsidRPr="00CF42D2">
              <w:rPr>
                <w:rFonts w:ascii="Times New Roman" w:hAnsi="Times New Roman" w:cs="Times New Roman"/>
                <w:b/>
                <w:bCs/>
                <w:i w:val="0"/>
                <w:iCs w:val="0"/>
                <w:color w:val="auto"/>
                <w:sz w:val="24"/>
                <w:szCs w:val="24"/>
              </w:rPr>
              <w:t>6</w:t>
            </w:r>
            <w:r w:rsidRPr="00CF42D2">
              <w:rPr>
                <w:rFonts w:ascii="Times New Roman" w:hAnsi="Times New Roman" w:cs="Times New Roman"/>
                <w:i w:val="0"/>
                <w:iCs w:val="0"/>
                <w:color w:val="auto"/>
                <w:sz w:val="24"/>
                <w:szCs w:val="24"/>
              </w:rPr>
              <w:t xml:space="preserve"> Mean sensory rating in Experiment 4 by each group. Black dots represent the groups’ mean sensory rating. Error bars represent 95% confidence intervals. The outline of each figure represents the distribution of the participants’ ratings.</w:t>
            </w:r>
          </w:p>
          <w:p w14:paraId="24B3F538" w14:textId="77777777" w:rsidR="00E8449B" w:rsidRPr="00CF42D2" w:rsidRDefault="00E8449B" w:rsidP="004338F3">
            <w:pPr>
              <w:rPr>
                <w:rFonts w:ascii="Times New Roman" w:hAnsi="Times New Roman" w:cs="Times New Roman"/>
                <w:sz w:val="24"/>
                <w:szCs w:val="24"/>
              </w:rPr>
            </w:pPr>
          </w:p>
        </w:tc>
        <w:tc>
          <w:tcPr>
            <w:tcW w:w="4680" w:type="dxa"/>
          </w:tcPr>
          <w:p w14:paraId="26D31AB2" w14:textId="77777777" w:rsidR="00E8449B" w:rsidRPr="00CF42D2" w:rsidRDefault="00E8449B" w:rsidP="004338F3">
            <w:pPr>
              <w:pStyle w:val="Caption"/>
              <w:keepNext/>
              <w:spacing w:after="0"/>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3263BB99" wp14:editId="3720A87C">
                  <wp:extent cx="2710800" cy="17172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S9.tif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10800" cy="1717200"/>
                          </a:xfrm>
                          <a:prstGeom prst="rect">
                            <a:avLst/>
                          </a:prstGeom>
                        </pic:spPr>
                      </pic:pic>
                    </a:graphicData>
                  </a:graphic>
                </wp:inline>
              </w:drawing>
            </w:r>
          </w:p>
          <w:p w14:paraId="0BB3DEBB" w14:textId="63F7FB4A" w:rsidR="00E8449B" w:rsidRPr="00CF42D2" w:rsidRDefault="00E8449B" w:rsidP="004338F3">
            <w:pPr>
              <w:pStyle w:val="Caption"/>
              <w:spacing w:after="0"/>
              <w:rPr>
                <w:rFonts w:ascii="Times New Roman" w:hAnsi="Times New Roman" w:cs="Times New Roman"/>
                <w:sz w:val="24"/>
                <w:szCs w:val="24"/>
              </w:rPr>
            </w:pPr>
            <w:bookmarkStart w:id="6" w:name="_Ref11155750"/>
            <w:r w:rsidRPr="00CF42D2">
              <w:rPr>
                <w:rFonts w:ascii="Times New Roman" w:hAnsi="Times New Roman" w:cs="Times New Roman"/>
                <w:b/>
                <w:bCs/>
                <w:i w:val="0"/>
                <w:iCs w:val="0"/>
                <w:color w:val="auto"/>
                <w:sz w:val="24"/>
                <w:szCs w:val="24"/>
              </w:rPr>
              <w:t>Figure S</w:t>
            </w:r>
            <w:bookmarkEnd w:id="6"/>
            <w:r w:rsidR="00E85160" w:rsidRPr="00CF42D2">
              <w:rPr>
                <w:rFonts w:ascii="Times New Roman" w:hAnsi="Times New Roman" w:cs="Times New Roman"/>
                <w:b/>
                <w:bCs/>
                <w:i w:val="0"/>
                <w:iCs w:val="0"/>
                <w:color w:val="auto"/>
                <w:sz w:val="24"/>
                <w:szCs w:val="24"/>
              </w:rPr>
              <w:t>7</w:t>
            </w:r>
            <w:r w:rsidRPr="00CF42D2">
              <w:rPr>
                <w:rFonts w:ascii="Times New Roman" w:hAnsi="Times New Roman" w:cs="Times New Roman"/>
                <w:color w:val="auto"/>
                <w:sz w:val="24"/>
                <w:szCs w:val="24"/>
              </w:rPr>
              <w:t xml:space="preserve"> </w:t>
            </w:r>
            <w:r w:rsidRPr="004A7175">
              <w:rPr>
                <w:rFonts w:ascii="Times New Roman" w:hAnsi="Times New Roman" w:cs="Times New Roman"/>
                <w:i w:val="0"/>
                <w:iCs w:val="0"/>
                <w:color w:val="auto"/>
                <w:sz w:val="24"/>
                <w:szCs w:val="24"/>
              </w:rPr>
              <w:t>Mean amount consumed by each participant group. Black dots represent the groups’ mean consumption. Error bars represent 95% confidence intervals. The outline of each figure represents the distribution of the participants’ ratings.</w:t>
            </w:r>
          </w:p>
        </w:tc>
      </w:tr>
    </w:tbl>
    <w:p w14:paraId="233A9CC6" w14:textId="40EC0237"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r w:rsidRPr="00CF42D2">
        <w:rPr>
          <w:rFonts w:ascii="Times New Roman" w:hAnsi="Times New Roman" w:cs="Times New Roman"/>
          <w:sz w:val="24"/>
          <w:szCs w:val="24"/>
        </w:rPr>
        <w:t>Figure S</w:t>
      </w:r>
      <w:r w:rsidR="00706847" w:rsidRPr="00CF42D2">
        <w:rPr>
          <w:rFonts w:ascii="Times New Roman" w:hAnsi="Times New Roman" w:cs="Times New Roman"/>
          <w:sz w:val="24"/>
          <w:szCs w:val="24"/>
        </w:rPr>
        <w:t>7</w:t>
      </w:r>
      <w:r w:rsidRPr="00CF42D2">
        <w:rPr>
          <w:rFonts w:ascii="Times New Roman" w:hAnsi="Times New Roman" w:cs="Times New Roman"/>
          <w:sz w:val="24"/>
          <w:szCs w:val="24"/>
        </w:rPr>
        <w:t xml:space="preserve"> illustrates the amount</w:t>
      </w:r>
      <w:r w:rsidR="004A7175">
        <w:rPr>
          <w:rFonts w:ascii="Times New Roman" w:hAnsi="Times New Roman" w:cs="Times New Roman"/>
          <w:sz w:val="24"/>
          <w:szCs w:val="24"/>
        </w:rPr>
        <w:t>s</w:t>
      </w:r>
      <w:r w:rsidRPr="00CF42D2">
        <w:rPr>
          <w:rFonts w:ascii="Times New Roman" w:hAnsi="Times New Roman" w:cs="Times New Roman"/>
          <w:sz w:val="24"/>
          <w:szCs w:val="24"/>
        </w:rPr>
        <w:t xml:space="preserve"> of snacks consumed in Experiment 4 by the participant groups. As above, we ran a </w:t>
      </w:r>
      <w:r w:rsidR="00AE55AD">
        <w:rPr>
          <w:rFonts w:ascii="Times New Roman" w:hAnsi="Times New Roman" w:cs="Times New Roman"/>
          <w:sz w:val="24"/>
          <w:szCs w:val="24"/>
        </w:rPr>
        <w:t xml:space="preserve">model </w:t>
      </w:r>
      <w:r w:rsidRPr="00CF42D2">
        <w:rPr>
          <w:rFonts w:ascii="Times New Roman" w:hAnsi="Times New Roman" w:cs="Times New Roman"/>
          <w:sz w:val="24"/>
          <w:szCs w:val="24"/>
        </w:rPr>
        <w:t xml:space="preserve">of the form: </w:t>
      </w:r>
      <w:r w:rsidRPr="00CF42D2">
        <w:rPr>
          <w:rFonts w:ascii="Times New Roman" w:eastAsia="Times New Roman" w:hAnsi="Times New Roman" w:cs="Times New Roman"/>
          <w:iCs/>
          <w:color w:val="000000"/>
          <w:sz w:val="24"/>
          <w:szCs w:val="24"/>
          <w:lang w:eastAsia="en-GB"/>
        </w:rPr>
        <w:t xml:space="preserve">Snack Consumption = Gender + </w:t>
      </w:r>
      <w:r w:rsidR="004A7175">
        <w:rPr>
          <w:rFonts w:ascii="Times New Roman" w:eastAsia="Times New Roman" w:hAnsi="Times New Roman" w:cs="Times New Roman"/>
          <w:iCs/>
          <w:color w:val="000000"/>
          <w:sz w:val="24"/>
          <w:szCs w:val="24"/>
          <w:lang w:eastAsia="en-GB"/>
        </w:rPr>
        <w:t>Reward Uncertainty</w:t>
      </w:r>
      <w:r w:rsidRPr="00CF42D2">
        <w:rPr>
          <w:rFonts w:ascii="Times New Roman" w:eastAsia="Times New Roman" w:hAnsi="Times New Roman" w:cs="Times New Roman"/>
          <w:iCs/>
          <w:color w:val="000000"/>
          <w:sz w:val="24"/>
          <w:szCs w:val="24"/>
          <w:lang w:eastAsia="en-GB"/>
        </w:rPr>
        <w:t>, bo</w:t>
      </w:r>
      <w:r w:rsidRPr="00CF42D2">
        <w:rPr>
          <w:rFonts w:ascii="Times New Roman" w:hAnsi="Times New Roman" w:cs="Times New Roman"/>
          <w:sz w:val="24"/>
          <w:szCs w:val="24"/>
        </w:rPr>
        <w:t>ot</w:t>
      </w:r>
      <w:r w:rsidR="00B878DF">
        <w:rPr>
          <w:rFonts w:ascii="Times New Roman" w:hAnsi="Times New Roman" w:cs="Times New Roman"/>
          <w:sz w:val="24"/>
          <w:szCs w:val="24"/>
        </w:rPr>
        <w:t>-</w:t>
      </w:r>
      <w:r w:rsidRPr="00CF42D2">
        <w:rPr>
          <w:rFonts w:ascii="Times New Roman" w:hAnsi="Times New Roman" w:cs="Times New Roman"/>
          <w:sz w:val="24"/>
          <w:szCs w:val="24"/>
        </w:rPr>
        <w:t xml:space="preserve">strapped </w:t>
      </w:r>
      <w:r w:rsidR="00AE55AD">
        <w:rPr>
          <w:rFonts w:ascii="Times New Roman" w:hAnsi="Times New Roman" w:cs="Times New Roman"/>
          <w:sz w:val="24"/>
          <w:szCs w:val="24"/>
        </w:rPr>
        <w:t>1,000</w:t>
      </w:r>
      <w:r w:rsidRPr="00CF42D2">
        <w:rPr>
          <w:rFonts w:ascii="Times New Roman" w:hAnsi="Times New Roman" w:cs="Times New Roman"/>
          <w:sz w:val="24"/>
          <w:szCs w:val="24"/>
        </w:rPr>
        <w:t xml:space="preserve"> times with the negatively-framed participant group as the baseline. There was no difference between the participants of the positively- and negatively-framed groups </w:t>
      </w:r>
      <w:r w:rsidR="00AE55AD" w:rsidRPr="00CF42D2">
        <w:rPr>
          <w:rFonts w:ascii="Times New Roman" w:hAnsi="Times New Roman" w:cs="Times New Roman"/>
          <w:sz w:val="24"/>
          <w:szCs w:val="24"/>
        </w:rPr>
        <w:t xml:space="preserve">in the amount consumed </w:t>
      </w:r>
      <w:r w:rsidRPr="00CF42D2">
        <w:rPr>
          <w:rFonts w:ascii="Times New Roman" w:eastAsia="Times New Roman" w:hAnsi="Times New Roman" w:cs="Times New Roman"/>
          <w:iCs/>
          <w:color w:val="000000"/>
          <w:sz w:val="24"/>
          <w:szCs w:val="24"/>
          <w:lang w:eastAsia="en-GB"/>
        </w:rPr>
        <w:t xml:space="preserve">(β = 0.14; 95% CI [-0.09, 0.40]). The negatively-framed </w:t>
      </w:r>
      <w:r w:rsidR="00AE55AD">
        <w:rPr>
          <w:rFonts w:ascii="Times New Roman" w:eastAsia="Times New Roman" w:hAnsi="Times New Roman" w:cs="Times New Roman"/>
          <w:iCs/>
          <w:color w:val="000000"/>
          <w:sz w:val="24"/>
          <w:szCs w:val="24"/>
          <w:lang w:eastAsia="en-GB"/>
        </w:rPr>
        <w:t xml:space="preserve">group </w:t>
      </w:r>
      <w:r w:rsidRPr="00CF42D2">
        <w:rPr>
          <w:rFonts w:ascii="Times New Roman" w:eastAsia="Times New Roman" w:hAnsi="Times New Roman" w:cs="Times New Roman"/>
          <w:iCs/>
          <w:color w:val="000000"/>
          <w:sz w:val="24"/>
          <w:szCs w:val="24"/>
          <w:lang w:eastAsia="en-GB"/>
        </w:rPr>
        <w:t xml:space="preserve">tended to consume </w:t>
      </w:r>
      <w:r w:rsidR="00447956">
        <w:rPr>
          <w:rFonts w:ascii="Times New Roman" w:eastAsia="Times New Roman" w:hAnsi="Times New Roman" w:cs="Times New Roman"/>
          <w:iCs/>
          <w:color w:val="000000"/>
          <w:sz w:val="24"/>
          <w:szCs w:val="24"/>
          <w:lang w:eastAsia="en-GB"/>
        </w:rPr>
        <w:t xml:space="preserve">marginally </w:t>
      </w:r>
      <w:r w:rsidRPr="00CF42D2">
        <w:rPr>
          <w:rFonts w:ascii="Times New Roman" w:eastAsia="Times New Roman" w:hAnsi="Times New Roman" w:cs="Times New Roman"/>
          <w:iCs/>
          <w:color w:val="000000"/>
          <w:sz w:val="24"/>
          <w:szCs w:val="24"/>
          <w:lang w:eastAsia="en-GB"/>
        </w:rPr>
        <w:t>more snacks</w:t>
      </w:r>
      <w:r w:rsidR="00AE55AD">
        <w:rPr>
          <w:rFonts w:ascii="Times New Roman" w:eastAsia="Times New Roman" w:hAnsi="Times New Roman" w:cs="Times New Roman"/>
          <w:iCs/>
          <w:color w:val="000000"/>
          <w:sz w:val="24"/>
          <w:szCs w:val="24"/>
          <w:lang w:eastAsia="en-GB"/>
        </w:rPr>
        <w:t xml:space="preserve"> than </w:t>
      </w:r>
      <w:r w:rsidRPr="00CF42D2">
        <w:rPr>
          <w:rFonts w:ascii="Times New Roman" w:eastAsia="Times New Roman" w:hAnsi="Times New Roman" w:cs="Times New Roman"/>
          <w:iCs/>
          <w:color w:val="000000"/>
          <w:sz w:val="24"/>
          <w:szCs w:val="24"/>
          <w:lang w:eastAsia="en-GB"/>
        </w:rPr>
        <w:t>the controls (β</w:t>
      </w:r>
      <w:r w:rsidR="00AE55AD">
        <w:rPr>
          <w:rFonts w:ascii="Times New Roman" w:eastAsia="Times New Roman" w:hAnsi="Times New Roman" w:cs="Times New Roman"/>
          <w:iCs/>
          <w:color w:val="000000"/>
          <w:sz w:val="24"/>
          <w:szCs w:val="24"/>
          <w:lang w:eastAsia="en-GB"/>
        </w:rPr>
        <w:t>=</w:t>
      </w:r>
      <w:r w:rsidRPr="00CF42D2">
        <w:rPr>
          <w:rFonts w:ascii="Times New Roman" w:eastAsia="Times New Roman" w:hAnsi="Times New Roman" w:cs="Times New Roman"/>
          <w:iCs/>
          <w:color w:val="000000"/>
          <w:sz w:val="24"/>
          <w:szCs w:val="24"/>
          <w:lang w:eastAsia="en-GB"/>
        </w:rPr>
        <w:t xml:space="preserve">0.21; 95% CI [-0.008, 0.44]), as did the positively-framed </w:t>
      </w:r>
      <w:r w:rsidR="00AE55AD">
        <w:rPr>
          <w:rFonts w:ascii="Times New Roman" w:eastAsia="Times New Roman" w:hAnsi="Times New Roman" w:cs="Times New Roman"/>
          <w:iCs/>
          <w:color w:val="000000"/>
          <w:sz w:val="24"/>
          <w:szCs w:val="24"/>
          <w:lang w:eastAsia="en-GB"/>
        </w:rPr>
        <w:t>group</w:t>
      </w:r>
      <w:r w:rsidRPr="00CF42D2">
        <w:rPr>
          <w:rFonts w:ascii="Times New Roman" w:eastAsia="Times New Roman" w:hAnsi="Times New Roman" w:cs="Times New Roman"/>
          <w:iCs/>
          <w:color w:val="000000"/>
          <w:sz w:val="24"/>
          <w:szCs w:val="24"/>
          <w:lang w:eastAsia="en-GB"/>
        </w:rPr>
        <w:t>, albeit to a lesser extent (β=0.07; 95% CI [-0.18, 0.28]).</w:t>
      </w:r>
    </w:p>
    <w:p w14:paraId="1A9D185F" w14:textId="77777777"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p>
    <w:p w14:paraId="17BCB015" w14:textId="31FEAE09" w:rsidR="00E8449B" w:rsidRPr="00CF42D2" w:rsidRDefault="00E8449B" w:rsidP="00E8449B">
      <w:pPr>
        <w:spacing w:after="0" w:line="240" w:lineRule="auto"/>
        <w:rPr>
          <w:rFonts w:ascii="Times New Roman" w:eastAsia="Times New Roman" w:hAnsi="Times New Roman" w:cs="Times New Roman"/>
          <w:iCs/>
          <w:color w:val="000000"/>
          <w:sz w:val="24"/>
          <w:szCs w:val="24"/>
          <w:lang w:eastAsia="en-GB"/>
        </w:rPr>
      </w:pPr>
      <w:r w:rsidRPr="00CF42D2">
        <w:rPr>
          <w:rFonts w:ascii="Times New Roman" w:hAnsi="Times New Roman" w:cs="Times New Roman"/>
          <w:sz w:val="24"/>
          <w:szCs w:val="24"/>
        </w:rPr>
        <w:t xml:space="preserve">To analyse the amount drank, we ran a linear </w:t>
      </w:r>
      <w:r w:rsidR="00AE55AD">
        <w:rPr>
          <w:rFonts w:ascii="Times New Roman" w:hAnsi="Times New Roman" w:cs="Times New Roman"/>
          <w:sz w:val="24"/>
          <w:szCs w:val="24"/>
        </w:rPr>
        <w:t>model</w:t>
      </w:r>
      <w:r w:rsidRPr="00CF42D2">
        <w:rPr>
          <w:rFonts w:ascii="Times New Roman" w:hAnsi="Times New Roman" w:cs="Times New Roman"/>
          <w:sz w:val="24"/>
          <w:szCs w:val="24"/>
        </w:rPr>
        <w:t xml:space="preserve"> of the form: </w:t>
      </w:r>
      <w:r w:rsidRPr="00CF42D2">
        <w:rPr>
          <w:rFonts w:ascii="Times New Roman" w:eastAsia="Times New Roman" w:hAnsi="Times New Roman" w:cs="Times New Roman"/>
          <w:iCs/>
          <w:color w:val="000000"/>
          <w:sz w:val="24"/>
          <w:szCs w:val="24"/>
          <w:lang w:eastAsia="en-GB"/>
        </w:rPr>
        <w:t xml:space="preserve">Drink Consumption = Gender + Group, </w:t>
      </w:r>
      <w:r w:rsidR="00AE55AD">
        <w:rPr>
          <w:rFonts w:ascii="Times New Roman" w:eastAsia="Times New Roman" w:hAnsi="Times New Roman" w:cs="Times New Roman"/>
          <w:iCs/>
          <w:color w:val="000000"/>
          <w:sz w:val="24"/>
          <w:szCs w:val="24"/>
          <w:lang w:eastAsia="en-GB"/>
        </w:rPr>
        <w:t>boot-strapped</w:t>
      </w:r>
      <w:r w:rsidRPr="00CF42D2">
        <w:rPr>
          <w:rFonts w:ascii="Times New Roman" w:hAnsi="Times New Roman" w:cs="Times New Roman"/>
          <w:sz w:val="24"/>
          <w:szCs w:val="24"/>
        </w:rPr>
        <w:t xml:space="preserve"> </w:t>
      </w:r>
      <w:r w:rsidR="00AE55AD">
        <w:rPr>
          <w:rFonts w:ascii="Times New Roman" w:hAnsi="Times New Roman" w:cs="Times New Roman"/>
          <w:sz w:val="24"/>
          <w:szCs w:val="24"/>
        </w:rPr>
        <w:t>1,000</w:t>
      </w:r>
      <w:r w:rsidRPr="00CF42D2">
        <w:rPr>
          <w:rFonts w:ascii="Times New Roman" w:hAnsi="Times New Roman" w:cs="Times New Roman"/>
          <w:sz w:val="24"/>
          <w:szCs w:val="24"/>
        </w:rPr>
        <w:t xml:space="preserve"> times</w:t>
      </w:r>
      <w:r w:rsidR="00AE55AD">
        <w:rPr>
          <w:rFonts w:ascii="Times New Roman" w:hAnsi="Times New Roman" w:cs="Times New Roman"/>
          <w:sz w:val="24"/>
          <w:szCs w:val="24"/>
        </w:rPr>
        <w:t>,</w:t>
      </w:r>
      <w:r w:rsidRPr="00CF42D2">
        <w:rPr>
          <w:rFonts w:ascii="Times New Roman" w:hAnsi="Times New Roman" w:cs="Times New Roman"/>
          <w:sz w:val="24"/>
          <w:szCs w:val="24"/>
        </w:rPr>
        <w:t xml:space="preserve"> with the positively-framed participant group as the baseline. There was no difference in the amount consumed between the participants of the positively-framed group and the control group </w:t>
      </w:r>
      <w:r w:rsidRPr="00CF42D2">
        <w:rPr>
          <w:rFonts w:ascii="Times New Roman" w:eastAsia="Times New Roman" w:hAnsi="Times New Roman" w:cs="Times New Roman"/>
          <w:iCs/>
          <w:color w:val="000000"/>
          <w:sz w:val="24"/>
          <w:szCs w:val="24"/>
          <w:lang w:eastAsia="en-GB"/>
        </w:rPr>
        <w:t>(β = 0.004; 95% CI [-0.20, 0.23]). The negatively-framed participants consumed slightly more than the positive</w:t>
      </w:r>
      <w:r w:rsidR="00AE55AD">
        <w:rPr>
          <w:rFonts w:ascii="Times New Roman" w:eastAsia="Times New Roman" w:hAnsi="Times New Roman" w:cs="Times New Roman"/>
          <w:iCs/>
          <w:color w:val="000000"/>
          <w:sz w:val="24"/>
          <w:szCs w:val="24"/>
          <w:lang w:eastAsia="en-GB"/>
        </w:rPr>
        <w:t>ly-framed</w:t>
      </w:r>
      <w:r w:rsidRPr="00CF42D2">
        <w:rPr>
          <w:rFonts w:ascii="Times New Roman" w:eastAsia="Times New Roman" w:hAnsi="Times New Roman" w:cs="Times New Roman"/>
          <w:iCs/>
          <w:color w:val="000000"/>
          <w:sz w:val="24"/>
          <w:szCs w:val="24"/>
          <w:lang w:eastAsia="en-GB"/>
        </w:rPr>
        <w:t xml:space="preserve"> (β = 0.14; 95% CI [-0.1, 0.38]). Finally, when the negative-frame</w:t>
      </w:r>
      <w:r w:rsidR="00AE55AD">
        <w:rPr>
          <w:rFonts w:ascii="Times New Roman" w:eastAsia="Times New Roman" w:hAnsi="Times New Roman" w:cs="Times New Roman"/>
          <w:iCs/>
          <w:color w:val="000000"/>
          <w:sz w:val="24"/>
          <w:szCs w:val="24"/>
          <w:lang w:eastAsia="en-GB"/>
        </w:rPr>
        <w:t xml:space="preserve">d </w:t>
      </w:r>
      <w:r w:rsidR="004B6F8B">
        <w:rPr>
          <w:rFonts w:ascii="Times New Roman" w:eastAsia="Times New Roman" w:hAnsi="Times New Roman" w:cs="Times New Roman"/>
          <w:iCs/>
          <w:color w:val="000000"/>
          <w:sz w:val="24"/>
          <w:szCs w:val="24"/>
          <w:lang w:eastAsia="en-GB"/>
        </w:rPr>
        <w:t>participants</w:t>
      </w:r>
      <w:r w:rsidRPr="00CF42D2">
        <w:rPr>
          <w:rFonts w:ascii="Times New Roman" w:eastAsia="Times New Roman" w:hAnsi="Times New Roman" w:cs="Times New Roman"/>
          <w:iCs/>
          <w:color w:val="000000"/>
          <w:sz w:val="24"/>
          <w:szCs w:val="24"/>
          <w:lang w:eastAsia="en-GB"/>
        </w:rPr>
        <w:t xml:space="preserve"> </w:t>
      </w:r>
      <w:proofErr w:type="gramStart"/>
      <w:r w:rsidRPr="00CF42D2">
        <w:rPr>
          <w:rFonts w:ascii="Times New Roman" w:eastAsia="Times New Roman" w:hAnsi="Times New Roman" w:cs="Times New Roman"/>
          <w:iCs/>
          <w:color w:val="000000"/>
          <w:sz w:val="24"/>
          <w:szCs w:val="24"/>
          <w:lang w:eastAsia="en-GB"/>
        </w:rPr>
        <w:t>was</w:t>
      </w:r>
      <w:proofErr w:type="gramEnd"/>
      <w:r w:rsidRPr="00CF42D2">
        <w:rPr>
          <w:rFonts w:ascii="Times New Roman" w:eastAsia="Times New Roman" w:hAnsi="Times New Roman" w:cs="Times New Roman"/>
          <w:iCs/>
          <w:color w:val="000000"/>
          <w:sz w:val="24"/>
          <w:szCs w:val="24"/>
          <w:lang w:eastAsia="en-GB"/>
        </w:rPr>
        <w:t xml:space="preserve"> used as the referent, the controls drank slightly less than the negatively-framed participants (β=-0.13; 95% CI [-0.36, 0.1]).</w:t>
      </w:r>
    </w:p>
    <w:p w14:paraId="77E8EC08" w14:textId="77777777" w:rsidR="00563EFB" w:rsidRPr="00CF42D2" w:rsidRDefault="00563EFB">
      <w:pPr>
        <w:rPr>
          <w:rFonts w:ascii="Times New Roman" w:hAnsi="Times New Roman" w:cs="Times New Roman"/>
          <w:b/>
          <w:sz w:val="24"/>
          <w:szCs w:val="24"/>
        </w:rPr>
      </w:pPr>
      <w:r w:rsidRPr="00CF42D2">
        <w:rPr>
          <w:rFonts w:ascii="Times New Roman" w:hAnsi="Times New Roman" w:cs="Times New Roman"/>
          <w:b/>
          <w:sz w:val="24"/>
          <w:szCs w:val="24"/>
        </w:rPr>
        <w:br w:type="page"/>
      </w:r>
    </w:p>
    <w:p w14:paraId="35A9D655" w14:textId="38218BA1" w:rsidR="00563EFB" w:rsidRPr="00CF42D2" w:rsidRDefault="00563EFB" w:rsidP="00563EFB">
      <w:pPr>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lastRenderedPageBreak/>
        <w:t>Supplemental Materi</w:t>
      </w:r>
      <w:bookmarkStart w:id="7" w:name="_Ref7076935"/>
      <w:r w:rsidRPr="00CF42D2">
        <w:rPr>
          <w:rFonts w:ascii="Times New Roman" w:hAnsi="Times New Roman" w:cs="Times New Roman"/>
          <w:b/>
          <w:sz w:val="24"/>
          <w:szCs w:val="24"/>
        </w:rPr>
        <w:t xml:space="preserve">al </w:t>
      </w:r>
      <w:r w:rsidR="00E8449B" w:rsidRPr="00CF42D2">
        <w:rPr>
          <w:rFonts w:ascii="Times New Roman" w:hAnsi="Times New Roman" w:cs="Times New Roman"/>
          <w:b/>
          <w:sz w:val="24"/>
          <w:szCs w:val="24"/>
        </w:rPr>
        <w:t>D</w:t>
      </w:r>
      <w:r w:rsidR="009D0461" w:rsidRPr="00CF42D2">
        <w:rPr>
          <w:rFonts w:ascii="Times New Roman" w:hAnsi="Times New Roman" w:cs="Times New Roman"/>
          <w:b/>
          <w:sz w:val="24"/>
          <w:szCs w:val="24"/>
        </w:rPr>
        <w:t xml:space="preserve">: Group </w:t>
      </w:r>
      <w:r w:rsidR="00353066" w:rsidRPr="00CF42D2">
        <w:rPr>
          <w:rFonts w:ascii="Times New Roman" w:hAnsi="Times New Roman" w:cs="Times New Roman"/>
          <w:b/>
          <w:sz w:val="24"/>
          <w:szCs w:val="24"/>
        </w:rPr>
        <w:t xml:space="preserve">characteristics and </w:t>
      </w:r>
      <w:r w:rsidRPr="00CF42D2">
        <w:rPr>
          <w:rFonts w:ascii="Times New Roman" w:hAnsi="Times New Roman" w:cs="Times New Roman"/>
          <w:b/>
          <w:sz w:val="24"/>
          <w:szCs w:val="24"/>
        </w:rPr>
        <w:t>matching</w:t>
      </w:r>
      <w:r w:rsidR="009D0461" w:rsidRPr="00CF42D2">
        <w:rPr>
          <w:rFonts w:ascii="Times New Roman" w:hAnsi="Times New Roman" w:cs="Times New Roman"/>
          <w:b/>
          <w:sz w:val="24"/>
          <w:szCs w:val="24"/>
        </w:rPr>
        <w:t xml:space="preserve"> for Experiments 1, 3 and 4</w:t>
      </w:r>
    </w:p>
    <w:p w14:paraId="068DCE18" w14:textId="77777777" w:rsidR="001332D3" w:rsidRPr="00CF42D2" w:rsidRDefault="001332D3" w:rsidP="00563EFB">
      <w:pPr>
        <w:spacing w:after="0" w:line="240" w:lineRule="auto"/>
        <w:rPr>
          <w:rFonts w:ascii="Times New Roman" w:hAnsi="Times New Roman" w:cs="Times New Roman"/>
          <w:b/>
          <w:sz w:val="28"/>
          <w:szCs w:val="28"/>
        </w:rPr>
      </w:pP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0"/>
        <w:gridCol w:w="1904"/>
        <w:gridCol w:w="1586"/>
        <w:gridCol w:w="1745"/>
        <w:gridCol w:w="1745"/>
      </w:tblGrid>
      <w:tr w:rsidR="004B6F8B" w:rsidRPr="00CF42D2" w14:paraId="1AFABB07" w14:textId="77777777" w:rsidTr="004B6F8B">
        <w:trPr>
          <w:trHeight w:val="397"/>
        </w:trPr>
        <w:tc>
          <w:tcPr>
            <w:tcW w:w="1272" w:type="pct"/>
            <w:tcBorders>
              <w:top w:val="single" w:sz="4" w:space="0" w:color="auto"/>
              <w:left w:val="nil"/>
              <w:bottom w:val="single" w:sz="4" w:space="0" w:color="auto"/>
              <w:right w:val="nil"/>
            </w:tcBorders>
            <w:hideMark/>
          </w:tcPr>
          <w:bookmarkEnd w:id="7"/>
          <w:p w14:paraId="6C3D68F9"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 </w:t>
            </w:r>
          </w:p>
        </w:tc>
        <w:tc>
          <w:tcPr>
            <w:tcW w:w="1017" w:type="pct"/>
            <w:tcBorders>
              <w:top w:val="single" w:sz="4" w:space="0" w:color="auto"/>
              <w:left w:val="nil"/>
              <w:bottom w:val="single" w:sz="4" w:space="0" w:color="auto"/>
              <w:right w:val="nil"/>
            </w:tcBorders>
            <w:hideMark/>
          </w:tcPr>
          <w:p w14:paraId="0AF116CA" w14:textId="77777777" w:rsidR="004B6F8B" w:rsidRPr="00CF42D2" w:rsidRDefault="004B6F8B"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Positive</w:t>
            </w:r>
          </w:p>
          <w:p w14:paraId="5E040073"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(n=30)</w:t>
            </w:r>
          </w:p>
        </w:tc>
        <w:tc>
          <w:tcPr>
            <w:tcW w:w="847" w:type="pct"/>
            <w:tcBorders>
              <w:top w:val="single" w:sz="4" w:space="0" w:color="auto"/>
              <w:left w:val="nil"/>
              <w:bottom w:val="single" w:sz="4" w:space="0" w:color="auto"/>
              <w:right w:val="single" w:sz="4" w:space="0" w:color="auto"/>
            </w:tcBorders>
            <w:hideMark/>
          </w:tcPr>
          <w:p w14:paraId="5A92170A" w14:textId="77777777" w:rsidR="004B6F8B" w:rsidRPr="00CF42D2" w:rsidRDefault="004B6F8B"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Negative</w:t>
            </w:r>
          </w:p>
          <w:p w14:paraId="318ABD9D"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(n=30)</w:t>
            </w:r>
          </w:p>
        </w:tc>
        <w:tc>
          <w:tcPr>
            <w:tcW w:w="932" w:type="pct"/>
            <w:tcBorders>
              <w:top w:val="single" w:sz="4" w:space="0" w:color="auto"/>
              <w:left w:val="single" w:sz="4" w:space="0" w:color="auto"/>
              <w:bottom w:val="single" w:sz="4" w:space="0" w:color="auto"/>
              <w:right w:val="nil"/>
            </w:tcBorders>
          </w:tcPr>
          <w:p w14:paraId="329907DA" w14:textId="0D081C9E" w:rsidR="004B6F8B" w:rsidRPr="00CF42D2" w:rsidRDefault="004B6F8B"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Reward</w:t>
            </w:r>
            <w:r>
              <w:rPr>
                <w:rFonts w:ascii="Times New Roman" w:eastAsia="Times New Roman" w:hAnsi="Times New Roman" w:cs="Times New Roman"/>
                <w:b/>
                <w:color w:val="000000"/>
                <w:sz w:val="24"/>
                <w:szCs w:val="24"/>
                <w:lang w:eastAsia="en-GB"/>
              </w:rPr>
              <w:t>-</w:t>
            </w:r>
          </w:p>
          <w:p w14:paraId="33CF0B8A" w14:textId="1A86554B" w:rsidR="004B6F8B" w:rsidRPr="00CF42D2" w:rsidRDefault="004B6F8B" w:rsidP="004338F3">
            <w:pPr>
              <w:jc w:val="center"/>
              <w:rPr>
                <w:rFonts w:ascii="Times New Roman" w:eastAsia="Times New Roman" w:hAnsi="Times New Roman" w:cs="Times New Roman"/>
                <w:b/>
                <w:color w:val="000000"/>
                <w:sz w:val="24"/>
                <w:szCs w:val="24"/>
                <w:lang w:eastAsia="en-GB"/>
              </w:rPr>
            </w:pPr>
            <w:r>
              <w:rPr>
                <w:rFonts w:ascii="Times New Roman" w:eastAsia="Times New Roman" w:hAnsi="Times New Roman" w:cs="Times New Roman"/>
                <w:b/>
                <w:color w:val="000000"/>
                <w:sz w:val="24"/>
                <w:szCs w:val="24"/>
                <w:lang w:eastAsia="en-GB"/>
              </w:rPr>
              <w:t>u</w:t>
            </w:r>
            <w:r w:rsidRPr="00CF42D2">
              <w:rPr>
                <w:rFonts w:ascii="Times New Roman" w:eastAsia="Times New Roman" w:hAnsi="Times New Roman" w:cs="Times New Roman"/>
                <w:b/>
                <w:color w:val="000000"/>
                <w:sz w:val="24"/>
                <w:szCs w:val="24"/>
                <w:lang w:eastAsia="en-GB"/>
              </w:rPr>
              <w:t>ncertain</w:t>
            </w:r>
          </w:p>
        </w:tc>
        <w:tc>
          <w:tcPr>
            <w:tcW w:w="932" w:type="pct"/>
            <w:tcBorders>
              <w:top w:val="single" w:sz="4" w:space="0" w:color="auto"/>
              <w:left w:val="nil"/>
              <w:bottom w:val="single" w:sz="4" w:space="0" w:color="auto"/>
              <w:right w:val="nil"/>
            </w:tcBorders>
            <w:hideMark/>
          </w:tcPr>
          <w:p w14:paraId="28FA82B4" w14:textId="77777777" w:rsidR="004B6F8B" w:rsidRPr="00CF42D2" w:rsidRDefault="004B6F8B"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Control</w:t>
            </w:r>
          </w:p>
          <w:p w14:paraId="2D74F780"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(n==30)</w:t>
            </w:r>
          </w:p>
        </w:tc>
      </w:tr>
      <w:tr w:rsidR="004B6F8B" w:rsidRPr="00CF42D2" w14:paraId="0821922E" w14:textId="77777777" w:rsidTr="004B6F8B">
        <w:trPr>
          <w:trHeight w:val="397"/>
        </w:trPr>
        <w:tc>
          <w:tcPr>
            <w:tcW w:w="1272" w:type="pct"/>
            <w:tcBorders>
              <w:top w:val="single" w:sz="4" w:space="0" w:color="auto"/>
              <w:left w:val="nil"/>
              <w:bottom w:val="nil"/>
              <w:right w:val="nil"/>
            </w:tcBorders>
            <w:hideMark/>
          </w:tcPr>
          <w:p w14:paraId="1FE5BFBB"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Gender (M:F)</w:t>
            </w:r>
          </w:p>
        </w:tc>
        <w:tc>
          <w:tcPr>
            <w:tcW w:w="1017" w:type="pct"/>
            <w:tcBorders>
              <w:top w:val="single" w:sz="4" w:space="0" w:color="auto"/>
              <w:left w:val="nil"/>
              <w:bottom w:val="nil"/>
              <w:right w:val="nil"/>
            </w:tcBorders>
            <w:hideMark/>
          </w:tcPr>
          <w:p w14:paraId="4BF927A6"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13:17</w:t>
            </w:r>
          </w:p>
        </w:tc>
        <w:tc>
          <w:tcPr>
            <w:tcW w:w="847" w:type="pct"/>
            <w:tcBorders>
              <w:top w:val="single" w:sz="4" w:space="0" w:color="auto"/>
              <w:left w:val="nil"/>
              <w:bottom w:val="nil"/>
              <w:right w:val="single" w:sz="4" w:space="0" w:color="auto"/>
            </w:tcBorders>
            <w:hideMark/>
          </w:tcPr>
          <w:p w14:paraId="3072E66B"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13:17</w:t>
            </w:r>
          </w:p>
        </w:tc>
        <w:tc>
          <w:tcPr>
            <w:tcW w:w="932" w:type="pct"/>
            <w:tcBorders>
              <w:top w:val="single" w:sz="4" w:space="0" w:color="auto"/>
              <w:left w:val="single" w:sz="4" w:space="0" w:color="auto"/>
              <w:bottom w:val="nil"/>
              <w:right w:val="nil"/>
            </w:tcBorders>
          </w:tcPr>
          <w:p w14:paraId="42FE6BEA"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26:34</w:t>
            </w:r>
          </w:p>
        </w:tc>
        <w:tc>
          <w:tcPr>
            <w:tcW w:w="932" w:type="pct"/>
            <w:tcBorders>
              <w:top w:val="single" w:sz="4" w:space="0" w:color="auto"/>
              <w:left w:val="nil"/>
              <w:bottom w:val="nil"/>
              <w:right w:val="nil"/>
            </w:tcBorders>
            <w:hideMark/>
          </w:tcPr>
          <w:p w14:paraId="357ED011"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13:17</w:t>
            </w:r>
          </w:p>
        </w:tc>
      </w:tr>
      <w:tr w:rsidR="004B6F8B" w:rsidRPr="00CF42D2" w14:paraId="1882574C" w14:textId="77777777" w:rsidTr="004B6F8B">
        <w:trPr>
          <w:trHeight w:val="397"/>
        </w:trPr>
        <w:tc>
          <w:tcPr>
            <w:tcW w:w="1272" w:type="pct"/>
            <w:tcBorders>
              <w:top w:val="nil"/>
              <w:left w:val="nil"/>
              <w:bottom w:val="nil"/>
              <w:right w:val="nil"/>
            </w:tcBorders>
            <w:hideMark/>
          </w:tcPr>
          <w:p w14:paraId="0AF1B5AC"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Age</w:t>
            </w:r>
          </w:p>
        </w:tc>
        <w:tc>
          <w:tcPr>
            <w:tcW w:w="1017" w:type="pct"/>
            <w:tcBorders>
              <w:top w:val="nil"/>
              <w:left w:val="nil"/>
              <w:bottom w:val="nil"/>
              <w:right w:val="nil"/>
            </w:tcBorders>
            <w:hideMark/>
          </w:tcPr>
          <w:p w14:paraId="75D33B7B"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22.6 ± .63</w:t>
            </w:r>
          </w:p>
        </w:tc>
        <w:tc>
          <w:tcPr>
            <w:tcW w:w="847" w:type="pct"/>
            <w:tcBorders>
              <w:top w:val="nil"/>
              <w:left w:val="nil"/>
              <w:bottom w:val="nil"/>
              <w:right w:val="single" w:sz="4" w:space="0" w:color="auto"/>
            </w:tcBorders>
            <w:hideMark/>
          </w:tcPr>
          <w:p w14:paraId="439DE022"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22.4 ± .55</w:t>
            </w:r>
          </w:p>
        </w:tc>
        <w:tc>
          <w:tcPr>
            <w:tcW w:w="932" w:type="pct"/>
            <w:tcBorders>
              <w:top w:val="nil"/>
              <w:left w:val="single" w:sz="4" w:space="0" w:color="auto"/>
              <w:bottom w:val="nil"/>
              <w:right w:val="nil"/>
            </w:tcBorders>
          </w:tcPr>
          <w:p w14:paraId="1AAC5B56" w14:textId="77777777" w:rsidR="004B6F8B" w:rsidRPr="00CF42D2" w:rsidRDefault="004B6F8B"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22.5</w:t>
            </w:r>
            <w:r w:rsidRPr="00CF42D2">
              <w:rPr>
                <w:rFonts w:ascii="Times New Roman" w:hAnsi="Times New Roman" w:cs="Times New Roman"/>
                <w:color w:val="000000"/>
                <w:sz w:val="24"/>
                <w:szCs w:val="24"/>
              </w:rPr>
              <w:t xml:space="preserve"> ± .41</w:t>
            </w:r>
          </w:p>
        </w:tc>
        <w:tc>
          <w:tcPr>
            <w:tcW w:w="932" w:type="pct"/>
            <w:tcBorders>
              <w:top w:val="nil"/>
              <w:left w:val="nil"/>
              <w:bottom w:val="nil"/>
              <w:right w:val="nil"/>
            </w:tcBorders>
            <w:hideMark/>
          </w:tcPr>
          <w:p w14:paraId="6138A3B1"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23.6 ± .59</w:t>
            </w:r>
          </w:p>
        </w:tc>
      </w:tr>
      <w:tr w:rsidR="004B6F8B" w:rsidRPr="00CF42D2" w14:paraId="61E8CE8D" w14:textId="77777777" w:rsidTr="004B6F8B">
        <w:trPr>
          <w:trHeight w:val="397"/>
        </w:trPr>
        <w:tc>
          <w:tcPr>
            <w:tcW w:w="1272" w:type="pct"/>
            <w:tcBorders>
              <w:top w:val="nil"/>
              <w:left w:val="nil"/>
              <w:bottom w:val="nil"/>
              <w:right w:val="nil"/>
            </w:tcBorders>
            <w:hideMark/>
          </w:tcPr>
          <w:p w14:paraId="5B5BC2B8"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AUDIT</w:t>
            </w:r>
          </w:p>
        </w:tc>
        <w:tc>
          <w:tcPr>
            <w:tcW w:w="1017" w:type="pct"/>
            <w:tcBorders>
              <w:top w:val="nil"/>
              <w:left w:val="nil"/>
              <w:bottom w:val="nil"/>
              <w:right w:val="nil"/>
            </w:tcBorders>
            <w:hideMark/>
          </w:tcPr>
          <w:p w14:paraId="6A49EAF4"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6.7 ± .55</w:t>
            </w:r>
          </w:p>
        </w:tc>
        <w:tc>
          <w:tcPr>
            <w:tcW w:w="847" w:type="pct"/>
            <w:tcBorders>
              <w:top w:val="nil"/>
              <w:left w:val="nil"/>
              <w:bottom w:val="nil"/>
              <w:right w:val="single" w:sz="4" w:space="0" w:color="auto"/>
            </w:tcBorders>
            <w:hideMark/>
          </w:tcPr>
          <w:p w14:paraId="30C771E0"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6.6 ± .57</w:t>
            </w:r>
          </w:p>
        </w:tc>
        <w:tc>
          <w:tcPr>
            <w:tcW w:w="932" w:type="pct"/>
            <w:tcBorders>
              <w:top w:val="nil"/>
              <w:left w:val="single" w:sz="4" w:space="0" w:color="auto"/>
              <w:bottom w:val="nil"/>
              <w:right w:val="nil"/>
            </w:tcBorders>
          </w:tcPr>
          <w:p w14:paraId="6E68730B" w14:textId="77777777" w:rsidR="004B6F8B" w:rsidRPr="00CF42D2" w:rsidRDefault="004B6F8B"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6.6</w:t>
            </w:r>
            <w:r w:rsidRPr="00CF42D2">
              <w:rPr>
                <w:rFonts w:ascii="Times New Roman" w:hAnsi="Times New Roman" w:cs="Times New Roman"/>
                <w:color w:val="000000"/>
                <w:sz w:val="24"/>
                <w:szCs w:val="24"/>
              </w:rPr>
              <w:t xml:space="preserve"> ± .39</w:t>
            </w:r>
          </w:p>
        </w:tc>
        <w:tc>
          <w:tcPr>
            <w:tcW w:w="932" w:type="pct"/>
            <w:tcBorders>
              <w:top w:val="nil"/>
              <w:left w:val="nil"/>
              <w:bottom w:val="nil"/>
              <w:right w:val="nil"/>
            </w:tcBorders>
            <w:hideMark/>
          </w:tcPr>
          <w:p w14:paraId="38125094"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5.4 ± .39</w:t>
            </w:r>
          </w:p>
        </w:tc>
      </w:tr>
      <w:tr w:rsidR="004B6F8B" w:rsidRPr="00CF42D2" w14:paraId="7A5970DC" w14:textId="77777777" w:rsidTr="004B6F8B">
        <w:trPr>
          <w:trHeight w:val="397"/>
        </w:trPr>
        <w:tc>
          <w:tcPr>
            <w:tcW w:w="1272" w:type="pct"/>
            <w:tcBorders>
              <w:top w:val="nil"/>
              <w:left w:val="nil"/>
              <w:bottom w:val="nil"/>
              <w:right w:val="nil"/>
            </w:tcBorders>
            <w:hideMark/>
          </w:tcPr>
          <w:p w14:paraId="3B48F208"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Hunger</w:t>
            </w:r>
          </w:p>
        </w:tc>
        <w:tc>
          <w:tcPr>
            <w:tcW w:w="1017" w:type="pct"/>
            <w:tcBorders>
              <w:top w:val="nil"/>
              <w:left w:val="nil"/>
              <w:bottom w:val="nil"/>
              <w:right w:val="nil"/>
            </w:tcBorders>
            <w:hideMark/>
          </w:tcPr>
          <w:p w14:paraId="7879EB94"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3.87 ± .51</w:t>
            </w:r>
          </w:p>
        </w:tc>
        <w:tc>
          <w:tcPr>
            <w:tcW w:w="847" w:type="pct"/>
            <w:tcBorders>
              <w:top w:val="nil"/>
              <w:left w:val="nil"/>
              <w:bottom w:val="nil"/>
              <w:right w:val="single" w:sz="4" w:space="0" w:color="auto"/>
            </w:tcBorders>
            <w:hideMark/>
          </w:tcPr>
          <w:p w14:paraId="784F8253"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3.23 ± .45</w:t>
            </w:r>
          </w:p>
        </w:tc>
        <w:tc>
          <w:tcPr>
            <w:tcW w:w="932" w:type="pct"/>
            <w:tcBorders>
              <w:top w:val="nil"/>
              <w:left w:val="single" w:sz="4" w:space="0" w:color="auto"/>
              <w:bottom w:val="nil"/>
              <w:right w:val="nil"/>
            </w:tcBorders>
          </w:tcPr>
          <w:p w14:paraId="1D47AA35" w14:textId="77777777" w:rsidR="004B6F8B" w:rsidRPr="00CF42D2" w:rsidRDefault="004B6F8B"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3.55</w:t>
            </w:r>
            <w:r w:rsidRPr="00CF42D2">
              <w:rPr>
                <w:rFonts w:ascii="Times New Roman" w:hAnsi="Times New Roman" w:cs="Times New Roman"/>
                <w:color w:val="000000"/>
                <w:sz w:val="24"/>
                <w:szCs w:val="24"/>
              </w:rPr>
              <w:t xml:space="preserve"> ± .34</w:t>
            </w:r>
          </w:p>
        </w:tc>
        <w:tc>
          <w:tcPr>
            <w:tcW w:w="932" w:type="pct"/>
            <w:tcBorders>
              <w:top w:val="nil"/>
              <w:left w:val="nil"/>
              <w:bottom w:val="nil"/>
              <w:right w:val="nil"/>
            </w:tcBorders>
            <w:hideMark/>
          </w:tcPr>
          <w:p w14:paraId="61597710"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3.66 ± .41</w:t>
            </w:r>
          </w:p>
        </w:tc>
      </w:tr>
      <w:tr w:rsidR="004B6F8B" w:rsidRPr="00CF42D2" w14:paraId="059ECBD9" w14:textId="77777777" w:rsidTr="004B6F8B">
        <w:trPr>
          <w:trHeight w:val="397"/>
        </w:trPr>
        <w:tc>
          <w:tcPr>
            <w:tcW w:w="1272" w:type="pct"/>
            <w:tcBorders>
              <w:top w:val="nil"/>
              <w:left w:val="nil"/>
              <w:bottom w:val="nil"/>
              <w:right w:val="nil"/>
            </w:tcBorders>
            <w:hideMark/>
          </w:tcPr>
          <w:p w14:paraId="544BA17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Thirst</w:t>
            </w:r>
          </w:p>
        </w:tc>
        <w:tc>
          <w:tcPr>
            <w:tcW w:w="1017" w:type="pct"/>
            <w:tcBorders>
              <w:top w:val="nil"/>
              <w:left w:val="nil"/>
              <w:bottom w:val="nil"/>
              <w:right w:val="nil"/>
            </w:tcBorders>
            <w:hideMark/>
          </w:tcPr>
          <w:p w14:paraId="747DD0F4"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4.37 ± .5</w:t>
            </w:r>
          </w:p>
        </w:tc>
        <w:tc>
          <w:tcPr>
            <w:tcW w:w="847" w:type="pct"/>
            <w:tcBorders>
              <w:top w:val="nil"/>
              <w:left w:val="nil"/>
              <w:bottom w:val="nil"/>
              <w:right w:val="single" w:sz="4" w:space="0" w:color="auto"/>
            </w:tcBorders>
            <w:hideMark/>
          </w:tcPr>
          <w:p w14:paraId="19C61D79"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5.65 ± 1.87</w:t>
            </w:r>
          </w:p>
        </w:tc>
        <w:tc>
          <w:tcPr>
            <w:tcW w:w="932" w:type="pct"/>
            <w:tcBorders>
              <w:top w:val="nil"/>
              <w:left w:val="single" w:sz="4" w:space="0" w:color="auto"/>
              <w:bottom w:val="nil"/>
              <w:right w:val="nil"/>
            </w:tcBorders>
          </w:tcPr>
          <w:p w14:paraId="6065761C" w14:textId="77777777" w:rsidR="004B6F8B" w:rsidRPr="00CF42D2" w:rsidRDefault="004B6F8B"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4.16</w:t>
            </w:r>
            <w:r w:rsidRPr="00CF42D2">
              <w:rPr>
                <w:rFonts w:ascii="Times New Roman" w:hAnsi="Times New Roman" w:cs="Times New Roman"/>
                <w:color w:val="000000"/>
                <w:sz w:val="24"/>
                <w:szCs w:val="24"/>
              </w:rPr>
              <w:t xml:space="preserve"> ± .37</w:t>
            </w:r>
          </w:p>
        </w:tc>
        <w:tc>
          <w:tcPr>
            <w:tcW w:w="932" w:type="pct"/>
            <w:tcBorders>
              <w:top w:val="nil"/>
              <w:left w:val="nil"/>
              <w:bottom w:val="nil"/>
              <w:right w:val="nil"/>
            </w:tcBorders>
            <w:hideMark/>
          </w:tcPr>
          <w:p w14:paraId="2F70F121" w14:textId="77777777" w:rsidR="004B6F8B" w:rsidRPr="00CF42D2" w:rsidRDefault="004B6F8B"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4.43 ± .43</w:t>
            </w:r>
          </w:p>
        </w:tc>
      </w:tr>
      <w:tr w:rsidR="004B6F8B" w:rsidRPr="00CF42D2" w14:paraId="6D244174" w14:textId="77777777" w:rsidTr="004B6F8B">
        <w:trPr>
          <w:trHeight w:val="397"/>
        </w:trPr>
        <w:tc>
          <w:tcPr>
            <w:tcW w:w="1272" w:type="pct"/>
            <w:tcBorders>
              <w:top w:val="nil"/>
              <w:left w:val="nil"/>
              <w:bottom w:val="nil"/>
              <w:right w:val="nil"/>
            </w:tcBorders>
          </w:tcPr>
          <w:p w14:paraId="37FEE8EC"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PANAS - Negative</w:t>
            </w:r>
          </w:p>
        </w:tc>
        <w:tc>
          <w:tcPr>
            <w:tcW w:w="1017" w:type="pct"/>
            <w:tcBorders>
              <w:top w:val="nil"/>
              <w:left w:val="nil"/>
              <w:bottom w:val="nil"/>
              <w:right w:val="nil"/>
            </w:tcBorders>
          </w:tcPr>
          <w:p w14:paraId="493A7C3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11.5 ± .55</w:t>
            </w:r>
          </w:p>
        </w:tc>
        <w:tc>
          <w:tcPr>
            <w:tcW w:w="847" w:type="pct"/>
            <w:tcBorders>
              <w:top w:val="nil"/>
              <w:left w:val="nil"/>
              <w:bottom w:val="nil"/>
              <w:right w:val="single" w:sz="4" w:space="0" w:color="auto"/>
            </w:tcBorders>
          </w:tcPr>
          <w:p w14:paraId="63BBA1E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12.2 ± .45</w:t>
            </w:r>
          </w:p>
        </w:tc>
        <w:tc>
          <w:tcPr>
            <w:tcW w:w="932" w:type="pct"/>
            <w:tcBorders>
              <w:top w:val="nil"/>
              <w:left w:val="single" w:sz="4" w:space="0" w:color="auto"/>
              <w:bottom w:val="nil"/>
              <w:right w:val="nil"/>
            </w:tcBorders>
          </w:tcPr>
          <w:p w14:paraId="303EA137"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11.87</w:t>
            </w:r>
            <w:r w:rsidRPr="00CF42D2">
              <w:rPr>
                <w:rFonts w:ascii="Times New Roman" w:hAnsi="Times New Roman" w:cs="Times New Roman"/>
                <w:color w:val="000000"/>
                <w:sz w:val="24"/>
                <w:szCs w:val="24"/>
              </w:rPr>
              <w:t xml:space="preserve"> ± .36</w:t>
            </w:r>
          </w:p>
        </w:tc>
        <w:tc>
          <w:tcPr>
            <w:tcW w:w="932" w:type="pct"/>
            <w:tcBorders>
              <w:top w:val="nil"/>
              <w:left w:val="nil"/>
              <w:bottom w:val="nil"/>
              <w:right w:val="nil"/>
            </w:tcBorders>
          </w:tcPr>
          <w:p w14:paraId="6DBB7858"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12.7 </w:t>
            </w:r>
            <w:r w:rsidRPr="00CF42D2">
              <w:rPr>
                <w:rFonts w:ascii="Times New Roman" w:hAnsi="Times New Roman" w:cs="Times New Roman"/>
                <w:color w:val="000000"/>
                <w:sz w:val="24"/>
                <w:szCs w:val="24"/>
              </w:rPr>
              <w:t>± .55</w:t>
            </w:r>
          </w:p>
        </w:tc>
      </w:tr>
      <w:tr w:rsidR="004B6F8B" w:rsidRPr="00CF42D2" w14:paraId="54410A4B" w14:textId="77777777" w:rsidTr="004B6F8B">
        <w:trPr>
          <w:trHeight w:val="397"/>
        </w:trPr>
        <w:tc>
          <w:tcPr>
            <w:tcW w:w="1272" w:type="pct"/>
            <w:tcBorders>
              <w:top w:val="nil"/>
              <w:left w:val="nil"/>
              <w:bottom w:val="nil"/>
              <w:right w:val="nil"/>
            </w:tcBorders>
          </w:tcPr>
          <w:p w14:paraId="22EFE665"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PANAS - Positive</w:t>
            </w:r>
          </w:p>
        </w:tc>
        <w:tc>
          <w:tcPr>
            <w:tcW w:w="1017" w:type="pct"/>
            <w:tcBorders>
              <w:top w:val="nil"/>
              <w:left w:val="nil"/>
              <w:bottom w:val="nil"/>
              <w:right w:val="nil"/>
            </w:tcBorders>
          </w:tcPr>
          <w:p w14:paraId="68666FDB"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30.5 ± 1.53</w:t>
            </w:r>
          </w:p>
        </w:tc>
        <w:tc>
          <w:tcPr>
            <w:tcW w:w="847" w:type="pct"/>
            <w:tcBorders>
              <w:top w:val="nil"/>
              <w:left w:val="nil"/>
              <w:bottom w:val="nil"/>
              <w:right w:val="single" w:sz="4" w:space="0" w:color="auto"/>
            </w:tcBorders>
          </w:tcPr>
          <w:p w14:paraId="3CDE031E"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29.6 ± 1.35</w:t>
            </w:r>
          </w:p>
        </w:tc>
        <w:tc>
          <w:tcPr>
            <w:tcW w:w="932" w:type="pct"/>
            <w:tcBorders>
              <w:top w:val="nil"/>
              <w:left w:val="single" w:sz="4" w:space="0" w:color="auto"/>
              <w:bottom w:val="nil"/>
              <w:right w:val="nil"/>
            </w:tcBorders>
          </w:tcPr>
          <w:p w14:paraId="2C2A7895"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30.1</w:t>
            </w:r>
            <w:r w:rsidRPr="00CF42D2">
              <w:rPr>
                <w:rFonts w:ascii="Times New Roman" w:hAnsi="Times New Roman" w:cs="Times New Roman"/>
                <w:color w:val="000000"/>
                <w:sz w:val="24"/>
                <w:szCs w:val="24"/>
              </w:rPr>
              <w:t xml:space="preserve"> ± 1.01</w:t>
            </w:r>
          </w:p>
        </w:tc>
        <w:tc>
          <w:tcPr>
            <w:tcW w:w="932" w:type="pct"/>
            <w:tcBorders>
              <w:top w:val="nil"/>
              <w:left w:val="nil"/>
              <w:bottom w:val="nil"/>
              <w:right w:val="nil"/>
            </w:tcBorders>
          </w:tcPr>
          <w:p w14:paraId="7460A812"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 xml:space="preserve">28.17 </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1.77</w:t>
            </w:r>
          </w:p>
        </w:tc>
      </w:tr>
      <w:tr w:rsidR="004B6F8B" w:rsidRPr="00CF42D2" w14:paraId="120E3A02" w14:textId="77777777" w:rsidTr="004B6F8B">
        <w:trPr>
          <w:trHeight w:val="397"/>
        </w:trPr>
        <w:tc>
          <w:tcPr>
            <w:tcW w:w="1272" w:type="pct"/>
            <w:tcBorders>
              <w:top w:val="nil"/>
              <w:left w:val="nil"/>
              <w:bottom w:val="nil"/>
              <w:right w:val="nil"/>
            </w:tcBorders>
          </w:tcPr>
          <w:p w14:paraId="5E34B869"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Post consumption PANAS N</w:t>
            </w:r>
          </w:p>
        </w:tc>
        <w:tc>
          <w:tcPr>
            <w:tcW w:w="1017" w:type="pct"/>
            <w:tcBorders>
              <w:top w:val="nil"/>
              <w:left w:val="nil"/>
              <w:bottom w:val="nil"/>
              <w:right w:val="nil"/>
            </w:tcBorders>
          </w:tcPr>
          <w:p w14:paraId="279373D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10.5 </w:t>
            </w:r>
            <w:r w:rsidRPr="00CF42D2">
              <w:rPr>
                <w:rFonts w:ascii="Times New Roman" w:hAnsi="Times New Roman" w:cs="Times New Roman"/>
                <w:color w:val="000000"/>
                <w:sz w:val="24"/>
                <w:szCs w:val="24"/>
              </w:rPr>
              <w:t>± .17</w:t>
            </w:r>
          </w:p>
        </w:tc>
        <w:tc>
          <w:tcPr>
            <w:tcW w:w="847" w:type="pct"/>
            <w:tcBorders>
              <w:top w:val="nil"/>
              <w:left w:val="nil"/>
              <w:bottom w:val="nil"/>
              <w:right w:val="single" w:sz="4" w:space="0" w:color="auto"/>
            </w:tcBorders>
          </w:tcPr>
          <w:p w14:paraId="5ECF6421"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11.6 </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.39</w:t>
            </w:r>
          </w:p>
        </w:tc>
        <w:tc>
          <w:tcPr>
            <w:tcW w:w="932" w:type="pct"/>
            <w:tcBorders>
              <w:top w:val="nil"/>
              <w:left w:val="single" w:sz="4" w:space="0" w:color="auto"/>
              <w:bottom w:val="nil"/>
              <w:right w:val="nil"/>
            </w:tcBorders>
          </w:tcPr>
          <w:p w14:paraId="55413734"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11.07</w:t>
            </w:r>
            <w:r w:rsidRPr="00CF42D2">
              <w:rPr>
                <w:rFonts w:ascii="Times New Roman" w:hAnsi="Times New Roman" w:cs="Times New Roman"/>
                <w:color w:val="000000"/>
                <w:sz w:val="24"/>
                <w:szCs w:val="24"/>
              </w:rPr>
              <w:t xml:space="preserve"> ± .22</w:t>
            </w:r>
          </w:p>
        </w:tc>
        <w:tc>
          <w:tcPr>
            <w:tcW w:w="932" w:type="pct"/>
            <w:tcBorders>
              <w:top w:val="nil"/>
              <w:left w:val="nil"/>
              <w:bottom w:val="nil"/>
              <w:right w:val="nil"/>
            </w:tcBorders>
          </w:tcPr>
          <w:p w14:paraId="41EFB157"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12.2 </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.51</w:t>
            </w:r>
          </w:p>
        </w:tc>
      </w:tr>
      <w:tr w:rsidR="004B6F8B" w:rsidRPr="00CF42D2" w14:paraId="5E040EDB" w14:textId="77777777" w:rsidTr="004B6F8B">
        <w:trPr>
          <w:trHeight w:val="397"/>
        </w:trPr>
        <w:tc>
          <w:tcPr>
            <w:tcW w:w="1272" w:type="pct"/>
            <w:tcBorders>
              <w:top w:val="nil"/>
              <w:left w:val="nil"/>
              <w:bottom w:val="nil"/>
              <w:right w:val="nil"/>
            </w:tcBorders>
          </w:tcPr>
          <w:p w14:paraId="46D411E7"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Post consumption PANAS P</w:t>
            </w:r>
          </w:p>
        </w:tc>
        <w:tc>
          <w:tcPr>
            <w:tcW w:w="1017" w:type="pct"/>
            <w:tcBorders>
              <w:top w:val="nil"/>
              <w:left w:val="nil"/>
              <w:bottom w:val="nil"/>
              <w:right w:val="nil"/>
            </w:tcBorders>
          </w:tcPr>
          <w:p w14:paraId="50BFA71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30.5 ± 1.95</w:t>
            </w:r>
          </w:p>
        </w:tc>
        <w:tc>
          <w:tcPr>
            <w:tcW w:w="847" w:type="pct"/>
            <w:tcBorders>
              <w:top w:val="nil"/>
              <w:left w:val="nil"/>
              <w:bottom w:val="nil"/>
              <w:right w:val="single" w:sz="4" w:space="0" w:color="auto"/>
            </w:tcBorders>
          </w:tcPr>
          <w:p w14:paraId="63799423"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30.6 ± 1.61</w:t>
            </w:r>
          </w:p>
        </w:tc>
        <w:tc>
          <w:tcPr>
            <w:tcW w:w="932" w:type="pct"/>
            <w:tcBorders>
              <w:top w:val="nil"/>
              <w:left w:val="single" w:sz="4" w:space="0" w:color="auto"/>
              <w:bottom w:val="nil"/>
              <w:right w:val="nil"/>
            </w:tcBorders>
          </w:tcPr>
          <w:p w14:paraId="4A34F5CE" w14:textId="77777777" w:rsidR="004B6F8B" w:rsidRPr="00CF42D2" w:rsidRDefault="004B6F8B" w:rsidP="004338F3">
            <w:pPr>
              <w:pStyle w:val="HTMLPreformatted"/>
              <w:shd w:val="clear" w:color="auto" w:fill="FFFFFF"/>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30.5</w:t>
            </w:r>
            <w:r w:rsidRPr="00CF42D2">
              <w:rPr>
                <w:rFonts w:ascii="Times New Roman" w:hAnsi="Times New Roman" w:cs="Times New Roman"/>
                <w:color w:val="000000"/>
                <w:sz w:val="24"/>
                <w:szCs w:val="24"/>
              </w:rPr>
              <w:t xml:space="preserve"> ± 1.25</w:t>
            </w:r>
          </w:p>
        </w:tc>
        <w:tc>
          <w:tcPr>
            <w:tcW w:w="932" w:type="pct"/>
            <w:tcBorders>
              <w:top w:val="nil"/>
              <w:left w:val="nil"/>
              <w:bottom w:val="nil"/>
              <w:right w:val="nil"/>
            </w:tcBorders>
          </w:tcPr>
          <w:p w14:paraId="6CC6B9AC"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Fonts w:ascii="Times New Roman" w:hAnsi="Times New Roman" w:cs="Times New Roman"/>
                <w:color w:val="000000"/>
                <w:sz w:val="24"/>
                <w:szCs w:val="24"/>
              </w:rPr>
              <w:t>28.4 ± 2.8</w:t>
            </w:r>
          </w:p>
        </w:tc>
      </w:tr>
      <w:tr w:rsidR="004B6F8B" w:rsidRPr="00CF42D2" w14:paraId="20B40FFF" w14:textId="77777777" w:rsidTr="004B6F8B">
        <w:trPr>
          <w:trHeight w:val="397"/>
        </w:trPr>
        <w:tc>
          <w:tcPr>
            <w:tcW w:w="1272" w:type="pct"/>
            <w:tcBorders>
              <w:top w:val="nil"/>
              <w:left w:val="nil"/>
              <w:bottom w:val="nil"/>
              <w:right w:val="nil"/>
            </w:tcBorders>
          </w:tcPr>
          <w:p w14:paraId="5CBAC3B8"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Post Exp. PANAS - Negative</w:t>
            </w:r>
          </w:p>
        </w:tc>
        <w:tc>
          <w:tcPr>
            <w:tcW w:w="1017" w:type="pct"/>
            <w:tcBorders>
              <w:top w:val="nil"/>
              <w:left w:val="nil"/>
              <w:bottom w:val="nil"/>
              <w:right w:val="nil"/>
            </w:tcBorders>
          </w:tcPr>
          <w:p w14:paraId="03F353B9"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11.6 </w:t>
            </w:r>
            <w:r w:rsidRPr="00CF42D2">
              <w:rPr>
                <w:rFonts w:ascii="Times New Roman" w:hAnsi="Times New Roman" w:cs="Times New Roman"/>
                <w:color w:val="000000"/>
                <w:sz w:val="24"/>
                <w:szCs w:val="24"/>
              </w:rPr>
              <w:t>± .66</w:t>
            </w:r>
          </w:p>
        </w:tc>
        <w:tc>
          <w:tcPr>
            <w:tcW w:w="847" w:type="pct"/>
            <w:tcBorders>
              <w:top w:val="nil"/>
              <w:left w:val="nil"/>
              <w:bottom w:val="nil"/>
              <w:right w:val="single" w:sz="4" w:space="0" w:color="auto"/>
            </w:tcBorders>
          </w:tcPr>
          <w:p w14:paraId="28DF8692"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11.6 </w:t>
            </w:r>
            <w:r w:rsidRPr="00CF42D2">
              <w:rPr>
                <w:rFonts w:ascii="Times New Roman" w:hAnsi="Times New Roman" w:cs="Times New Roman"/>
                <w:color w:val="000000"/>
                <w:sz w:val="24"/>
                <w:szCs w:val="24"/>
              </w:rPr>
              <w:t>± .47</w:t>
            </w:r>
          </w:p>
        </w:tc>
        <w:tc>
          <w:tcPr>
            <w:tcW w:w="932" w:type="pct"/>
            <w:tcBorders>
              <w:top w:val="nil"/>
              <w:left w:val="single" w:sz="4" w:space="0" w:color="auto"/>
              <w:bottom w:val="nil"/>
              <w:right w:val="nil"/>
            </w:tcBorders>
          </w:tcPr>
          <w:p w14:paraId="223A68E1"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11.6</w:t>
            </w:r>
            <w:r w:rsidRPr="00CF42D2">
              <w:rPr>
                <w:rFonts w:ascii="Times New Roman" w:hAnsi="Times New Roman" w:cs="Times New Roman"/>
                <w:color w:val="000000"/>
                <w:sz w:val="24"/>
                <w:szCs w:val="24"/>
              </w:rPr>
              <w:t xml:space="preserve"> ± .40</w:t>
            </w:r>
          </w:p>
        </w:tc>
        <w:tc>
          <w:tcPr>
            <w:tcW w:w="932" w:type="pct"/>
            <w:tcBorders>
              <w:top w:val="nil"/>
              <w:left w:val="nil"/>
              <w:bottom w:val="nil"/>
              <w:right w:val="nil"/>
            </w:tcBorders>
          </w:tcPr>
          <w:p w14:paraId="35D65169" w14:textId="77777777" w:rsidR="004B6F8B" w:rsidRPr="00CF42D2" w:rsidRDefault="004B6F8B"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11.8 </w:t>
            </w:r>
            <w:r w:rsidRPr="00CF42D2">
              <w:rPr>
                <w:rFonts w:ascii="Times New Roman" w:hAnsi="Times New Roman" w:cs="Times New Roman"/>
                <w:color w:val="000000"/>
                <w:sz w:val="24"/>
                <w:szCs w:val="24"/>
              </w:rPr>
              <w:t>± .48</w:t>
            </w:r>
          </w:p>
        </w:tc>
      </w:tr>
      <w:tr w:rsidR="004B6F8B" w:rsidRPr="00CF42D2" w14:paraId="74BDE245" w14:textId="77777777" w:rsidTr="004B6F8B">
        <w:trPr>
          <w:trHeight w:val="397"/>
        </w:trPr>
        <w:tc>
          <w:tcPr>
            <w:tcW w:w="1272" w:type="pct"/>
            <w:tcBorders>
              <w:top w:val="nil"/>
              <w:left w:val="nil"/>
              <w:bottom w:val="single" w:sz="4" w:space="0" w:color="auto"/>
              <w:right w:val="nil"/>
            </w:tcBorders>
          </w:tcPr>
          <w:p w14:paraId="36D67564"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Post Exp. PANAS - Positive</w:t>
            </w:r>
          </w:p>
        </w:tc>
        <w:tc>
          <w:tcPr>
            <w:tcW w:w="1017" w:type="pct"/>
            <w:tcBorders>
              <w:top w:val="nil"/>
              <w:left w:val="nil"/>
              <w:bottom w:val="single" w:sz="4" w:space="0" w:color="auto"/>
              <w:right w:val="nil"/>
            </w:tcBorders>
          </w:tcPr>
          <w:p w14:paraId="5C62494E"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29.6 </w:t>
            </w:r>
            <w:r w:rsidRPr="00CF42D2">
              <w:rPr>
                <w:rFonts w:ascii="Times New Roman" w:hAnsi="Times New Roman" w:cs="Times New Roman"/>
                <w:color w:val="000000"/>
                <w:sz w:val="24"/>
                <w:szCs w:val="24"/>
              </w:rPr>
              <w:t>± 2.82</w:t>
            </w:r>
          </w:p>
        </w:tc>
        <w:tc>
          <w:tcPr>
            <w:tcW w:w="847" w:type="pct"/>
            <w:tcBorders>
              <w:top w:val="nil"/>
              <w:left w:val="nil"/>
              <w:bottom w:val="single" w:sz="4" w:space="0" w:color="auto"/>
              <w:right w:val="single" w:sz="4" w:space="0" w:color="auto"/>
            </w:tcBorders>
          </w:tcPr>
          <w:p w14:paraId="41A31638"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30.4 </w:t>
            </w:r>
            <w:r w:rsidRPr="00CF42D2">
              <w:rPr>
                <w:rFonts w:ascii="Times New Roman" w:hAnsi="Times New Roman" w:cs="Times New Roman"/>
                <w:color w:val="000000"/>
                <w:sz w:val="24"/>
                <w:szCs w:val="24"/>
              </w:rPr>
              <w:t>± 1.70</w:t>
            </w:r>
          </w:p>
        </w:tc>
        <w:tc>
          <w:tcPr>
            <w:tcW w:w="932" w:type="pct"/>
            <w:tcBorders>
              <w:top w:val="nil"/>
              <w:left w:val="single" w:sz="4" w:space="0" w:color="auto"/>
              <w:bottom w:val="single" w:sz="4" w:space="0" w:color="auto"/>
              <w:right w:val="nil"/>
            </w:tcBorders>
          </w:tcPr>
          <w:p w14:paraId="289836DD" w14:textId="77777777" w:rsidR="004B6F8B" w:rsidRPr="00CF42D2" w:rsidRDefault="004B6F8B" w:rsidP="004338F3">
            <w:pPr>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30.0</w:t>
            </w:r>
            <w:r w:rsidRPr="00CF42D2">
              <w:rPr>
                <w:rFonts w:ascii="Times New Roman" w:hAnsi="Times New Roman" w:cs="Times New Roman"/>
                <w:color w:val="000000"/>
                <w:sz w:val="24"/>
                <w:szCs w:val="24"/>
              </w:rPr>
              <w:t xml:space="preserve"> ± 1.61</w:t>
            </w:r>
          </w:p>
        </w:tc>
        <w:tc>
          <w:tcPr>
            <w:tcW w:w="932" w:type="pct"/>
            <w:tcBorders>
              <w:top w:val="nil"/>
              <w:left w:val="nil"/>
              <w:bottom w:val="single" w:sz="4" w:space="0" w:color="auto"/>
              <w:right w:val="nil"/>
            </w:tcBorders>
          </w:tcPr>
          <w:p w14:paraId="727D91ED" w14:textId="77777777" w:rsidR="004B6F8B" w:rsidRPr="00CF42D2" w:rsidRDefault="004B6F8B"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28.8 </w:t>
            </w:r>
            <w:r w:rsidRPr="00CF42D2">
              <w:rPr>
                <w:rFonts w:ascii="Times New Roman" w:hAnsi="Times New Roman" w:cs="Times New Roman"/>
                <w:color w:val="000000"/>
                <w:sz w:val="24"/>
                <w:szCs w:val="24"/>
              </w:rPr>
              <w:t>± 2.60</w:t>
            </w:r>
          </w:p>
        </w:tc>
      </w:tr>
    </w:tbl>
    <w:p w14:paraId="17480AE5" w14:textId="7C722B79" w:rsidR="00AC68EF" w:rsidRPr="00CF42D2" w:rsidRDefault="0030273A" w:rsidP="00AC68EF">
      <w:pPr>
        <w:spacing w:after="0" w:line="240" w:lineRule="auto"/>
        <w:rPr>
          <w:rFonts w:ascii="Times New Roman" w:hAnsi="Times New Roman" w:cs="Times New Roman"/>
          <w:i/>
          <w:sz w:val="24"/>
          <w:szCs w:val="24"/>
        </w:rPr>
      </w:pPr>
      <w:bookmarkStart w:id="8" w:name="_Ref7099873"/>
      <w:r w:rsidRPr="00CF42D2">
        <w:rPr>
          <w:rFonts w:ascii="Times New Roman" w:hAnsi="Times New Roman" w:cs="Times New Roman"/>
          <w:b/>
          <w:bCs/>
          <w:sz w:val="24"/>
          <w:szCs w:val="24"/>
        </w:rPr>
        <w:t>Table S</w:t>
      </w:r>
      <w:r w:rsidRPr="00CF42D2">
        <w:rPr>
          <w:rFonts w:ascii="Times New Roman" w:hAnsi="Times New Roman" w:cs="Times New Roman"/>
          <w:b/>
          <w:bCs/>
          <w:sz w:val="24"/>
          <w:szCs w:val="24"/>
        </w:rPr>
        <w:fldChar w:fldCharType="begin"/>
      </w:r>
      <w:r w:rsidRPr="00CF42D2">
        <w:rPr>
          <w:rFonts w:ascii="Times New Roman" w:hAnsi="Times New Roman" w:cs="Times New Roman"/>
          <w:b/>
          <w:bCs/>
          <w:sz w:val="24"/>
          <w:szCs w:val="24"/>
        </w:rPr>
        <w:instrText xml:space="preserve"> SEQ Table \* ARABIC </w:instrText>
      </w:r>
      <w:r w:rsidRPr="00CF42D2">
        <w:rPr>
          <w:rFonts w:ascii="Times New Roman" w:hAnsi="Times New Roman" w:cs="Times New Roman"/>
          <w:b/>
          <w:bCs/>
          <w:sz w:val="24"/>
          <w:szCs w:val="24"/>
        </w:rPr>
        <w:fldChar w:fldCharType="separate"/>
      </w:r>
      <w:r w:rsidR="005E135C">
        <w:rPr>
          <w:rFonts w:ascii="Times New Roman" w:hAnsi="Times New Roman" w:cs="Times New Roman"/>
          <w:b/>
          <w:bCs/>
          <w:noProof/>
          <w:sz w:val="24"/>
          <w:szCs w:val="24"/>
        </w:rPr>
        <w:t>1</w:t>
      </w:r>
      <w:r w:rsidRPr="00CF42D2">
        <w:rPr>
          <w:rFonts w:ascii="Times New Roman" w:hAnsi="Times New Roman" w:cs="Times New Roman"/>
          <w:b/>
          <w:bCs/>
          <w:sz w:val="24"/>
          <w:szCs w:val="24"/>
        </w:rPr>
        <w:fldChar w:fldCharType="end"/>
      </w:r>
      <w:r w:rsidRPr="00CF42D2">
        <w:rPr>
          <w:rFonts w:ascii="Times New Roman" w:hAnsi="Times New Roman" w:cs="Times New Roman"/>
          <w:sz w:val="24"/>
          <w:szCs w:val="24"/>
        </w:rPr>
        <w:t xml:space="preserve"> Demographic information, alcohol drinking patterns and self-report state variables for </w:t>
      </w:r>
      <w:r w:rsidR="00D254D2">
        <w:rPr>
          <w:rFonts w:ascii="Times New Roman" w:hAnsi="Times New Roman" w:cs="Times New Roman"/>
          <w:sz w:val="24"/>
          <w:szCs w:val="24"/>
        </w:rPr>
        <w:t xml:space="preserve">the participant samples of </w:t>
      </w:r>
      <w:r w:rsidRPr="00CF42D2">
        <w:rPr>
          <w:rFonts w:ascii="Times New Roman" w:hAnsi="Times New Roman" w:cs="Times New Roman"/>
          <w:sz w:val="24"/>
          <w:szCs w:val="24"/>
        </w:rPr>
        <w:t>Experiment 1. Mean, standard errors (</w:t>
      </w:r>
      <w:proofErr w:type="spellStart"/>
      <w:r w:rsidR="001B4FD3">
        <w:rPr>
          <w:rFonts w:ascii="Times New Roman" w:hAnsi="Times New Roman" w:cs="Times New Roman"/>
          <w:sz w:val="24"/>
          <w:szCs w:val="24"/>
        </w:rPr>
        <w:t>mean</w:t>
      </w:r>
      <w:r w:rsidRPr="00CF42D2">
        <w:rPr>
          <w:rFonts w:ascii="Times New Roman" w:hAnsi="Times New Roman" w:cs="Times New Roman"/>
          <w:sz w:val="24"/>
          <w:szCs w:val="24"/>
        </w:rPr>
        <w:t>±SE</w:t>
      </w:r>
      <w:proofErr w:type="spellEnd"/>
      <w:r w:rsidRPr="00CF42D2">
        <w:rPr>
          <w:rFonts w:ascii="Times New Roman" w:hAnsi="Times New Roman" w:cs="Times New Roman"/>
          <w:sz w:val="24"/>
          <w:szCs w:val="24"/>
        </w:rPr>
        <w:t>) and linear tests for the positively-framed participants, negatively-framed participants and control participants</w:t>
      </w:r>
      <w:r w:rsidR="00994F45" w:rsidRPr="00CF42D2">
        <w:rPr>
          <w:rFonts w:ascii="Times New Roman" w:hAnsi="Times New Roman" w:cs="Times New Roman"/>
          <w:sz w:val="24"/>
          <w:szCs w:val="24"/>
        </w:rPr>
        <w:t xml:space="preserve">. </w:t>
      </w:r>
      <w:r w:rsidRPr="00CF42D2">
        <w:rPr>
          <w:rFonts w:ascii="Times New Roman" w:hAnsi="Times New Roman" w:cs="Times New Roman"/>
          <w:sz w:val="24"/>
          <w:szCs w:val="24"/>
        </w:rPr>
        <w:t>The reward-uncertain column contains the mean and standard error when both the positively- and negatively-framed groups are combined</w:t>
      </w:r>
      <w:r w:rsidR="00D254D2">
        <w:rPr>
          <w:rFonts w:ascii="Times New Roman" w:hAnsi="Times New Roman" w:cs="Times New Roman"/>
          <w:sz w:val="24"/>
          <w:szCs w:val="24"/>
        </w:rPr>
        <w:t xml:space="preserve">; as used in the main analysis of the text. </w:t>
      </w:r>
      <w:r w:rsidR="000447D0" w:rsidRPr="00CF42D2">
        <w:rPr>
          <w:rFonts w:ascii="Times New Roman" w:hAnsi="Times New Roman" w:cs="Times New Roman"/>
          <w:i/>
          <w:sz w:val="24"/>
          <w:szCs w:val="24"/>
        </w:rPr>
        <w:t xml:space="preserve">Note. </w:t>
      </w:r>
      <w:r w:rsidR="00AC68EF" w:rsidRPr="00CF42D2">
        <w:rPr>
          <w:rFonts w:ascii="Times New Roman" w:eastAsia="Times New Roman" w:hAnsi="Times New Roman" w:cs="Times New Roman"/>
          <w:i/>
          <w:color w:val="000000"/>
          <w:sz w:val="24"/>
          <w:szCs w:val="24"/>
          <w:lang w:eastAsia="en-GB"/>
        </w:rPr>
        <w:t>Alcohol Use Disorders Identification Test (AUDIT)</w:t>
      </w:r>
      <w:r w:rsidR="00AC68EF" w:rsidRPr="00CF42D2">
        <w:rPr>
          <w:rFonts w:ascii="Times New Roman" w:eastAsia="Times New Roman" w:hAnsi="Times New Roman" w:cs="Times New Roman"/>
          <w:i/>
          <w:color w:val="000000"/>
          <w:sz w:val="24"/>
          <w:szCs w:val="24"/>
          <w:lang w:eastAsia="en-GB"/>
        </w:rPr>
        <w:fldChar w:fldCharType="begin"/>
      </w:r>
      <w:r w:rsidR="00082586">
        <w:rPr>
          <w:rFonts w:ascii="Times New Roman" w:eastAsia="Times New Roman" w:hAnsi="Times New Roman" w:cs="Times New Roman"/>
          <w:i/>
          <w:color w:val="000000"/>
          <w:sz w:val="24"/>
          <w:szCs w:val="24"/>
          <w:lang w:eastAsia="en-GB"/>
        </w:rPr>
        <w:instrText xml:space="preserve"> ADDIN EN.CITE &lt;EndNote&gt;&lt;Cite&gt;&lt;Author&gt;Saunders&lt;/Author&gt;&lt;Year&gt;1993&lt;/Year&gt;&lt;RecNum&gt;79&lt;/RecNum&gt;&lt;DisplayText&gt;(Saunders et al., 1993)&lt;/DisplayText&gt;&lt;record&gt;&lt;rec-number&gt;79&lt;/rec-number&gt;&lt;foreign-keys&gt;&lt;key app="EN" db-id="tsxfwdwzarrs25exrt0pw2sfaewep2a0ef52" timestamp="1588893989"&gt;79&lt;/key&gt;&lt;/foreign-keys&gt;&lt;ref-type name="Journal Article"&gt;17&lt;/ref-type&gt;&lt;contributors&gt;&lt;authors&gt;&lt;author&gt;Saunders, J. B.&lt;/author&gt;&lt;author&gt;Aasland, O. G.&lt;/author&gt;&lt;author&gt;Babor, T. F.&lt;/author&gt;&lt;author&gt;de la Fuente, J. R.&lt;/author&gt;&lt;author&gt;Grant, M.&lt;/author&gt;&lt;/authors&gt;&lt;/contributors&gt;&lt;titles&gt;&lt;title&gt;Development of the Alcohol Use Disorders Identification Test (AUDIT): WHO Collaborative Project on Early Detection of Persons with Harmful Alcohol Consumption--II&lt;/title&gt;&lt;secondary-title&gt;Addiction&lt;/secondary-title&gt;&lt;/titles&gt;&lt;periodical&gt;&lt;full-title&gt;Addiction&lt;/full-title&gt;&lt;/periodical&gt;&lt;pages&gt;791-804.&lt;/pages&gt;&lt;volume&gt;88&lt;/volume&gt;&lt;number&gt;6&lt;/number&gt;&lt;keywords&gt;&lt;keyword&gt;Alcoholism/classification/genetics/*prevention &amp;amp; control&lt;/keyword&gt;&lt;keyword&gt;Comparative Study&lt;/keyword&gt;&lt;keyword&gt;*Cross-Cultural Comparison&lt;/keyword&gt;&lt;keyword&gt;Human&lt;/keyword&gt;&lt;keyword&gt;*Mass Screening&lt;/keyword&gt;&lt;keyword&gt;Personality Assessment/statistics &amp;amp; numerical data&lt;/keyword&gt;&lt;keyword&gt;Psychometrics&lt;/keyword&gt;&lt;keyword&gt;Reference Standards&lt;/keyword&gt;&lt;keyword&gt;Risk Factors&lt;/keyword&gt;&lt;keyword&gt;*World Health Organization&lt;/keyword&gt;&lt;/keywords&gt;&lt;dates&gt;&lt;year&gt;1993&lt;/year&gt;&lt;/dates&gt;&lt;label&gt;93320765&lt;/label&gt;&lt;urls&gt;&lt;/urls&gt;&lt;/record&gt;&lt;/Cite&gt;&lt;/EndNote&gt;</w:instrText>
      </w:r>
      <w:r w:rsidR="00AC68EF" w:rsidRPr="00CF42D2">
        <w:rPr>
          <w:rFonts w:ascii="Times New Roman" w:eastAsia="Times New Roman" w:hAnsi="Times New Roman" w:cs="Times New Roman"/>
          <w:i/>
          <w:color w:val="000000"/>
          <w:sz w:val="24"/>
          <w:szCs w:val="24"/>
          <w:lang w:eastAsia="en-GB"/>
        </w:rPr>
        <w:fldChar w:fldCharType="separate"/>
      </w:r>
      <w:r w:rsidR="00082586">
        <w:rPr>
          <w:rFonts w:ascii="Times New Roman" w:eastAsia="Times New Roman" w:hAnsi="Times New Roman" w:cs="Times New Roman"/>
          <w:i/>
          <w:noProof/>
          <w:color w:val="000000"/>
          <w:sz w:val="24"/>
          <w:szCs w:val="24"/>
          <w:lang w:eastAsia="en-GB"/>
        </w:rPr>
        <w:t>(Saunders et al., 1993)</w:t>
      </w:r>
      <w:r w:rsidR="00AC68EF" w:rsidRPr="00CF42D2">
        <w:rPr>
          <w:rFonts w:ascii="Times New Roman" w:eastAsia="Times New Roman" w:hAnsi="Times New Roman" w:cs="Times New Roman"/>
          <w:i/>
          <w:color w:val="000000"/>
          <w:sz w:val="24"/>
          <w:szCs w:val="24"/>
          <w:lang w:eastAsia="en-GB"/>
        </w:rPr>
        <w:fldChar w:fldCharType="end"/>
      </w:r>
      <w:r w:rsidR="00AC68EF" w:rsidRPr="00CF42D2">
        <w:rPr>
          <w:rFonts w:ascii="Times New Roman" w:eastAsia="Times New Roman" w:hAnsi="Times New Roman" w:cs="Times New Roman"/>
          <w:i/>
          <w:color w:val="000000"/>
          <w:sz w:val="24"/>
          <w:szCs w:val="24"/>
          <w:lang w:eastAsia="en-GB"/>
        </w:rPr>
        <w:t xml:space="preserve">; Positive and Negative Affect Scale – State (PANAS-S) </w:t>
      </w:r>
      <w:r w:rsidR="00AC68EF" w:rsidRPr="00CF42D2">
        <w:rPr>
          <w:rFonts w:ascii="Times New Roman" w:eastAsia="Times New Roman" w:hAnsi="Times New Roman" w:cs="Times New Roman"/>
          <w:i/>
          <w:color w:val="000000"/>
          <w:sz w:val="24"/>
          <w:szCs w:val="24"/>
          <w:lang w:eastAsia="en-GB"/>
        </w:rPr>
        <w:fldChar w:fldCharType="begin"/>
      </w:r>
      <w:r w:rsidR="00BD48DF">
        <w:rPr>
          <w:rFonts w:ascii="Times New Roman" w:eastAsia="Times New Roman" w:hAnsi="Times New Roman" w:cs="Times New Roman"/>
          <w:i/>
          <w:color w:val="000000"/>
          <w:sz w:val="24"/>
          <w:szCs w:val="24"/>
          <w:lang w:eastAsia="en-GB"/>
        </w:rPr>
        <w:instrText xml:space="preserve"> ADDIN EN.CITE &lt;EndNote&gt;&lt;Cite&gt;&lt;Author&gt;Watson&lt;/Author&gt;&lt;Year&gt;1988&lt;/Year&gt;&lt;RecNum&gt;52&lt;/RecNum&gt;&lt;DisplayText&gt;(Watson et al., 1988)&lt;/DisplayText&gt;&lt;record&gt;&lt;rec-number&gt;52&lt;/rec-number&gt;&lt;foreign-keys&gt;&lt;key app="EN" db-id="tsxfwdwzarrs25exrt0pw2sfaewep2a0ef52" timestamp="1588893988"&gt;52&lt;/key&gt;&lt;/foreign-keys&gt;&lt;ref-type name="Journal Article"&gt;17&lt;/ref-type&gt;&lt;contributors&gt;&lt;authors&gt;&lt;author&gt;Watson, D.&lt;/author&gt;&lt;author&gt;Clark, L. A.&lt;/author&gt;&lt;author&gt;Tellegen, A.&lt;/author&gt;&lt;/authors&gt;&lt;/contributors&gt;&lt;auth-address&gt;Department of Psychology, Southern Methodist University, Dallas, Texas 75275.&lt;/auth-address&gt;&lt;titles&gt;&lt;title&gt;Development and validation of brief measures of positive and negative affect: the PANAS scales&lt;/title&gt;&lt;secondary-title&gt;J Pers Soc Psychol&lt;/secondary-title&gt;&lt;/titles&gt;&lt;periodical&gt;&lt;full-title&gt;J Pers Soc Psychol&lt;/full-title&gt;&lt;/periodical&gt;&lt;pages&gt;1063-70&lt;/pages&gt;&lt;volume&gt;54&lt;/volume&gt;&lt;number&gt;6&lt;/number&gt;&lt;edition&gt;1988/06/01&lt;/edition&gt;&lt;keywords&gt;&lt;keyword&gt;Arousal&lt;/keyword&gt;&lt;keyword&gt;Humans&lt;/keyword&gt;&lt;keyword&gt;Mood Disorders/*psychology&lt;/keyword&gt;&lt;keyword&gt;*Psychological Tests&lt;/keyword&gt;&lt;keyword&gt;Psychometrics&lt;/keyword&gt;&lt;/keywords&gt;&lt;dates&gt;&lt;year&gt;1988&lt;/year&gt;&lt;pub-dates&gt;&lt;date&gt;Jun&lt;/date&gt;&lt;/pub-dates&gt;&lt;/dates&gt;&lt;isbn&gt;0022-3514 (Print)&amp;#xD;0022-3514 (Linking)&lt;/isbn&gt;&lt;accession-num&gt;3397865&lt;/accession-num&gt;&lt;urls&gt;&lt;related-urls&gt;&lt;url&gt;https://www.ncbi.nlm.nih.gov/pubmed/3397865&lt;/url&gt;&lt;/related-urls&gt;&lt;/urls&gt;&lt;electronic-resource-num&gt;10.1037//0022-3514.54.6.1063&lt;/electronic-resource-num&gt;&lt;/record&gt;&lt;/Cite&gt;&lt;/EndNote&gt;</w:instrText>
      </w:r>
      <w:r w:rsidR="00AC68EF" w:rsidRPr="00CF42D2">
        <w:rPr>
          <w:rFonts w:ascii="Times New Roman" w:eastAsia="Times New Roman" w:hAnsi="Times New Roman" w:cs="Times New Roman"/>
          <w:i/>
          <w:color w:val="000000"/>
          <w:sz w:val="24"/>
          <w:szCs w:val="24"/>
          <w:lang w:eastAsia="en-GB"/>
        </w:rPr>
        <w:fldChar w:fldCharType="separate"/>
      </w:r>
      <w:r w:rsidR="00082586">
        <w:rPr>
          <w:rFonts w:ascii="Times New Roman" w:eastAsia="Times New Roman" w:hAnsi="Times New Roman" w:cs="Times New Roman"/>
          <w:i/>
          <w:noProof/>
          <w:color w:val="000000"/>
          <w:sz w:val="24"/>
          <w:szCs w:val="24"/>
          <w:lang w:eastAsia="en-GB"/>
        </w:rPr>
        <w:t>(Watson et al., 1988)</w:t>
      </w:r>
      <w:r w:rsidR="00AC68EF" w:rsidRPr="00CF42D2">
        <w:rPr>
          <w:rFonts w:ascii="Times New Roman" w:eastAsia="Times New Roman" w:hAnsi="Times New Roman" w:cs="Times New Roman"/>
          <w:i/>
          <w:color w:val="000000"/>
          <w:sz w:val="24"/>
          <w:szCs w:val="24"/>
          <w:lang w:eastAsia="en-GB"/>
        </w:rPr>
        <w:fldChar w:fldCharType="end"/>
      </w:r>
      <w:r w:rsidR="00AC68EF" w:rsidRPr="00CF42D2">
        <w:rPr>
          <w:rFonts w:ascii="Times New Roman" w:eastAsia="Times New Roman" w:hAnsi="Times New Roman" w:cs="Times New Roman"/>
          <w:i/>
          <w:color w:val="000000"/>
          <w:sz w:val="24"/>
          <w:szCs w:val="24"/>
          <w:lang w:eastAsia="en-GB"/>
        </w:rPr>
        <w:t>. *p&lt; .05.</w:t>
      </w:r>
    </w:p>
    <w:p w14:paraId="03592F15" w14:textId="783A947C" w:rsidR="00033F66" w:rsidRPr="00CF42D2" w:rsidRDefault="00033F66" w:rsidP="00563EFB">
      <w:pPr>
        <w:spacing w:after="0" w:line="240" w:lineRule="auto"/>
        <w:ind w:right="-60"/>
        <w:rPr>
          <w:rFonts w:ascii="Times New Roman" w:hAnsi="Times New Roman" w:cs="Times New Roman"/>
          <w:sz w:val="24"/>
          <w:szCs w:val="24"/>
        </w:rPr>
      </w:pPr>
    </w:p>
    <w:p w14:paraId="66D02366" w14:textId="77777777" w:rsidR="00033F66" w:rsidRPr="00CF42D2" w:rsidRDefault="00033F66">
      <w:pPr>
        <w:rPr>
          <w:rFonts w:ascii="Times New Roman" w:hAnsi="Times New Roman" w:cs="Times New Roman"/>
          <w:sz w:val="24"/>
          <w:szCs w:val="24"/>
        </w:rPr>
      </w:pPr>
      <w:r w:rsidRPr="00CF42D2">
        <w:rPr>
          <w:rFonts w:ascii="Times New Roman" w:hAnsi="Times New Roman" w:cs="Times New Roman"/>
          <w:sz w:val="24"/>
          <w:szCs w:val="24"/>
        </w:rPr>
        <w:br w:type="page"/>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2"/>
        <w:gridCol w:w="1554"/>
        <w:gridCol w:w="1584"/>
        <w:gridCol w:w="1556"/>
        <w:gridCol w:w="1554"/>
      </w:tblGrid>
      <w:tr w:rsidR="00C932CA" w:rsidRPr="00CF42D2" w14:paraId="7534D689" w14:textId="77777777" w:rsidTr="00C932CA">
        <w:trPr>
          <w:trHeight w:val="397"/>
        </w:trPr>
        <w:tc>
          <w:tcPr>
            <w:tcW w:w="1663" w:type="pct"/>
            <w:tcBorders>
              <w:top w:val="single" w:sz="4" w:space="0" w:color="auto"/>
              <w:left w:val="nil"/>
              <w:bottom w:val="single" w:sz="4" w:space="0" w:color="auto"/>
              <w:right w:val="nil"/>
            </w:tcBorders>
            <w:hideMark/>
          </w:tcPr>
          <w:bookmarkEnd w:id="8"/>
          <w:p w14:paraId="35CB3923"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lastRenderedPageBreak/>
              <w:t> </w:t>
            </w:r>
          </w:p>
        </w:tc>
        <w:tc>
          <w:tcPr>
            <w:tcW w:w="830" w:type="pct"/>
            <w:tcBorders>
              <w:top w:val="single" w:sz="4" w:space="0" w:color="auto"/>
              <w:left w:val="nil"/>
              <w:bottom w:val="single" w:sz="4" w:space="0" w:color="auto"/>
              <w:right w:val="nil"/>
            </w:tcBorders>
            <w:hideMark/>
          </w:tcPr>
          <w:p w14:paraId="505BC8D5" w14:textId="77777777" w:rsidR="00C932CA" w:rsidRPr="00CF42D2" w:rsidRDefault="00C932CA"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Positive</w:t>
            </w:r>
          </w:p>
          <w:p w14:paraId="6C347A67"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(n=37)</w:t>
            </w:r>
          </w:p>
        </w:tc>
        <w:tc>
          <w:tcPr>
            <w:tcW w:w="846" w:type="pct"/>
            <w:tcBorders>
              <w:top w:val="single" w:sz="4" w:space="0" w:color="auto"/>
              <w:left w:val="nil"/>
              <w:bottom w:val="single" w:sz="4" w:space="0" w:color="auto"/>
              <w:right w:val="single" w:sz="4" w:space="0" w:color="auto"/>
            </w:tcBorders>
            <w:hideMark/>
          </w:tcPr>
          <w:p w14:paraId="3448B841" w14:textId="77777777" w:rsidR="00C932CA" w:rsidRPr="00CF42D2" w:rsidRDefault="00C932CA"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Negative</w:t>
            </w:r>
          </w:p>
          <w:p w14:paraId="64D172BF"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(n=34)</w:t>
            </w:r>
          </w:p>
        </w:tc>
        <w:tc>
          <w:tcPr>
            <w:tcW w:w="831" w:type="pct"/>
            <w:tcBorders>
              <w:top w:val="single" w:sz="4" w:space="0" w:color="auto"/>
              <w:left w:val="single" w:sz="4" w:space="0" w:color="auto"/>
              <w:bottom w:val="single" w:sz="4" w:space="0" w:color="auto"/>
              <w:right w:val="nil"/>
            </w:tcBorders>
          </w:tcPr>
          <w:p w14:paraId="522C011F" w14:textId="7452A6D2" w:rsidR="00C932CA" w:rsidRPr="00CF42D2" w:rsidRDefault="00C932CA"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Reward</w:t>
            </w:r>
            <w:r>
              <w:rPr>
                <w:rFonts w:ascii="Times New Roman" w:eastAsia="Times New Roman" w:hAnsi="Times New Roman" w:cs="Times New Roman"/>
                <w:b/>
                <w:color w:val="000000"/>
                <w:sz w:val="24"/>
                <w:szCs w:val="24"/>
                <w:lang w:eastAsia="en-GB"/>
              </w:rPr>
              <w:t>-</w:t>
            </w:r>
          </w:p>
          <w:p w14:paraId="7D33E623" w14:textId="75CBE2D9" w:rsidR="00C932CA" w:rsidRPr="00CF42D2" w:rsidRDefault="00C932CA" w:rsidP="004338F3">
            <w:pPr>
              <w:jc w:val="center"/>
              <w:rPr>
                <w:rFonts w:ascii="Times New Roman" w:eastAsia="Times New Roman" w:hAnsi="Times New Roman" w:cs="Times New Roman"/>
                <w:b/>
                <w:color w:val="000000"/>
                <w:sz w:val="24"/>
                <w:szCs w:val="24"/>
                <w:lang w:eastAsia="en-GB"/>
              </w:rPr>
            </w:pPr>
            <w:r>
              <w:rPr>
                <w:rFonts w:ascii="Times New Roman" w:eastAsia="Times New Roman" w:hAnsi="Times New Roman" w:cs="Times New Roman"/>
                <w:b/>
                <w:color w:val="000000"/>
                <w:sz w:val="24"/>
                <w:szCs w:val="24"/>
                <w:lang w:eastAsia="en-GB"/>
              </w:rPr>
              <w:t>u</w:t>
            </w:r>
            <w:r w:rsidRPr="00CF42D2">
              <w:rPr>
                <w:rFonts w:ascii="Times New Roman" w:eastAsia="Times New Roman" w:hAnsi="Times New Roman" w:cs="Times New Roman"/>
                <w:b/>
                <w:color w:val="000000"/>
                <w:sz w:val="24"/>
                <w:szCs w:val="24"/>
                <w:lang w:eastAsia="en-GB"/>
              </w:rPr>
              <w:t>ncertain</w:t>
            </w:r>
          </w:p>
        </w:tc>
        <w:tc>
          <w:tcPr>
            <w:tcW w:w="831" w:type="pct"/>
            <w:tcBorders>
              <w:top w:val="single" w:sz="4" w:space="0" w:color="auto"/>
              <w:left w:val="nil"/>
              <w:bottom w:val="single" w:sz="4" w:space="0" w:color="auto"/>
              <w:right w:val="nil"/>
            </w:tcBorders>
            <w:hideMark/>
          </w:tcPr>
          <w:p w14:paraId="4B10D1CA" w14:textId="77777777" w:rsidR="00C932CA" w:rsidRPr="00CF42D2" w:rsidRDefault="00C932CA"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Control</w:t>
            </w:r>
          </w:p>
          <w:p w14:paraId="5F4CFCA3"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(n=36)</w:t>
            </w:r>
          </w:p>
        </w:tc>
      </w:tr>
      <w:tr w:rsidR="00C932CA" w:rsidRPr="00CF42D2" w14:paraId="055D5AD9" w14:textId="77777777" w:rsidTr="00C932CA">
        <w:trPr>
          <w:trHeight w:val="397"/>
        </w:trPr>
        <w:tc>
          <w:tcPr>
            <w:tcW w:w="1663" w:type="pct"/>
            <w:tcBorders>
              <w:top w:val="single" w:sz="4" w:space="0" w:color="auto"/>
              <w:left w:val="nil"/>
              <w:bottom w:val="nil"/>
              <w:right w:val="nil"/>
            </w:tcBorders>
            <w:hideMark/>
          </w:tcPr>
          <w:p w14:paraId="07173B7C"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Gender (M:F)</w:t>
            </w:r>
          </w:p>
        </w:tc>
        <w:tc>
          <w:tcPr>
            <w:tcW w:w="830" w:type="pct"/>
            <w:tcBorders>
              <w:top w:val="single" w:sz="4" w:space="0" w:color="auto"/>
              <w:left w:val="nil"/>
              <w:bottom w:val="nil"/>
              <w:right w:val="nil"/>
            </w:tcBorders>
            <w:hideMark/>
          </w:tcPr>
          <w:p w14:paraId="2151C550"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18:19</w:t>
            </w:r>
          </w:p>
        </w:tc>
        <w:tc>
          <w:tcPr>
            <w:tcW w:w="846" w:type="pct"/>
            <w:tcBorders>
              <w:top w:val="single" w:sz="4" w:space="0" w:color="auto"/>
              <w:left w:val="nil"/>
              <w:bottom w:val="nil"/>
              <w:right w:val="single" w:sz="4" w:space="0" w:color="auto"/>
            </w:tcBorders>
            <w:hideMark/>
          </w:tcPr>
          <w:p w14:paraId="590B498E"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18:16</w:t>
            </w:r>
          </w:p>
        </w:tc>
        <w:tc>
          <w:tcPr>
            <w:tcW w:w="831" w:type="pct"/>
            <w:tcBorders>
              <w:top w:val="single" w:sz="4" w:space="0" w:color="auto"/>
              <w:left w:val="single" w:sz="4" w:space="0" w:color="auto"/>
              <w:bottom w:val="nil"/>
              <w:right w:val="nil"/>
            </w:tcBorders>
          </w:tcPr>
          <w:p w14:paraId="2111AEF8"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36:35</w:t>
            </w:r>
          </w:p>
        </w:tc>
        <w:tc>
          <w:tcPr>
            <w:tcW w:w="831" w:type="pct"/>
            <w:tcBorders>
              <w:top w:val="single" w:sz="4" w:space="0" w:color="auto"/>
              <w:left w:val="nil"/>
              <w:bottom w:val="nil"/>
              <w:right w:val="nil"/>
            </w:tcBorders>
            <w:hideMark/>
          </w:tcPr>
          <w:p w14:paraId="3E722687"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18:18</w:t>
            </w:r>
          </w:p>
        </w:tc>
      </w:tr>
      <w:tr w:rsidR="00C932CA" w:rsidRPr="00CF42D2" w14:paraId="61BBF772" w14:textId="77777777" w:rsidTr="00C932CA">
        <w:trPr>
          <w:trHeight w:val="397"/>
        </w:trPr>
        <w:tc>
          <w:tcPr>
            <w:tcW w:w="1663" w:type="pct"/>
            <w:tcBorders>
              <w:top w:val="nil"/>
              <w:left w:val="nil"/>
              <w:bottom w:val="nil"/>
              <w:right w:val="nil"/>
            </w:tcBorders>
            <w:hideMark/>
          </w:tcPr>
          <w:p w14:paraId="6972F0C0"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Age</w:t>
            </w:r>
          </w:p>
        </w:tc>
        <w:tc>
          <w:tcPr>
            <w:tcW w:w="830" w:type="pct"/>
            <w:tcBorders>
              <w:top w:val="nil"/>
              <w:left w:val="nil"/>
              <w:bottom w:val="nil"/>
              <w:right w:val="nil"/>
            </w:tcBorders>
            <w:hideMark/>
          </w:tcPr>
          <w:p w14:paraId="798ADF3F"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20.8 ± .40</w:t>
            </w:r>
          </w:p>
        </w:tc>
        <w:tc>
          <w:tcPr>
            <w:tcW w:w="846" w:type="pct"/>
            <w:tcBorders>
              <w:top w:val="nil"/>
              <w:left w:val="nil"/>
              <w:bottom w:val="nil"/>
              <w:right w:val="single" w:sz="4" w:space="0" w:color="auto"/>
            </w:tcBorders>
            <w:hideMark/>
          </w:tcPr>
          <w:p w14:paraId="5FA36A7F"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20.9 ± .73</w:t>
            </w:r>
          </w:p>
        </w:tc>
        <w:tc>
          <w:tcPr>
            <w:tcW w:w="831" w:type="pct"/>
            <w:tcBorders>
              <w:top w:val="nil"/>
              <w:left w:val="single" w:sz="4" w:space="0" w:color="auto"/>
              <w:bottom w:val="nil"/>
              <w:right w:val="nil"/>
            </w:tcBorders>
          </w:tcPr>
          <w:p w14:paraId="1B3978A9" w14:textId="77777777" w:rsidR="00C932CA" w:rsidRPr="00CF42D2" w:rsidRDefault="00C932CA"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20.8</w:t>
            </w:r>
            <w:r w:rsidRPr="00CF42D2">
              <w:rPr>
                <w:rFonts w:ascii="Times New Roman" w:hAnsi="Times New Roman" w:cs="Times New Roman"/>
                <w:color w:val="000000"/>
                <w:sz w:val="24"/>
                <w:szCs w:val="24"/>
              </w:rPr>
              <w:t xml:space="preserve"> ± .40</w:t>
            </w:r>
          </w:p>
        </w:tc>
        <w:tc>
          <w:tcPr>
            <w:tcW w:w="831" w:type="pct"/>
            <w:tcBorders>
              <w:top w:val="nil"/>
              <w:left w:val="nil"/>
              <w:bottom w:val="nil"/>
              <w:right w:val="nil"/>
            </w:tcBorders>
            <w:hideMark/>
          </w:tcPr>
          <w:p w14:paraId="06D69BCD"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21.8 ± 1.06</w:t>
            </w:r>
          </w:p>
        </w:tc>
      </w:tr>
      <w:tr w:rsidR="00C932CA" w:rsidRPr="00CF42D2" w14:paraId="4B63BE52" w14:textId="77777777" w:rsidTr="00C932CA">
        <w:trPr>
          <w:trHeight w:val="397"/>
        </w:trPr>
        <w:tc>
          <w:tcPr>
            <w:tcW w:w="1663" w:type="pct"/>
            <w:tcBorders>
              <w:top w:val="nil"/>
              <w:left w:val="nil"/>
              <w:bottom w:val="nil"/>
              <w:right w:val="nil"/>
            </w:tcBorders>
            <w:hideMark/>
          </w:tcPr>
          <w:p w14:paraId="0310B5A5"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bookmarkStart w:id="9" w:name="_Hlk45362154"/>
            <w:r w:rsidRPr="00CF42D2">
              <w:rPr>
                <w:rFonts w:ascii="Times New Roman" w:eastAsia="Times New Roman" w:hAnsi="Times New Roman" w:cs="Times New Roman"/>
                <w:color w:val="000000"/>
                <w:sz w:val="24"/>
                <w:szCs w:val="24"/>
                <w:lang w:eastAsia="en-GB"/>
              </w:rPr>
              <w:t>AUDIT</w:t>
            </w:r>
          </w:p>
        </w:tc>
        <w:tc>
          <w:tcPr>
            <w:tcW w:w="830" w:type="pct"/>
            <w:tcBorders>
              <w:top w:val="nil"/>
              <w:left w:val="nil"/>
              <w:bottom w:val="nil"/>
              <w:right w:val="nil"/>
            </w:tcBorders>
            <w:hideMark/>
          </w:tcPr>
          <w:p w14:paraId="33153DA1"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7.9 ± .92</w:t>
            </w:r>
          </w:p>
        </w:tc>
        <w:tc>
          <w:tcPr>
            <w:tcW w:w="846" w:type="pct"/>
            <w:tcBorders>
              <w:top w:val="nil"/>
              <w:left w:val="nil"/>
              <w:bottom w:val="nil"/>
              <w:right w:val="single" w:sz="4" w:space="0" w:color="auto"/>
            </w:tcBorders>
            <w:hideMark/>
          </w:tcPr>
          <w:p w14:paraId="50EA164B"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10.3 ± 1.27</w:t>
            </w:r>
          </w:p>
        </w:tc>
        <w:tc>
          <w:tcPr>
            <w:tcW w:w="831" w:type="pct"/>
            <w:tcBorders>
              <w:top w:val="nil"/>
              <w:left w:val="single" w:sz="4" w:space="0" w:color="auto"/>
              <w:bottom w:val="nil"/>
              <w:right w:val="nil"/>
            </w:tcBorders>
          </w:tcPr>
          <w:p w14:paraId="3F660CB2" w14:textId="77777777" w:rsidR="00C932CA" w:rsidRPr="00CF42D2" w:rsidRDefault="00C932CA"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8.4</w:t>
            </w:r>
            <w:r w:rsidRPr="00CF42D2">
              <w:rPr>
                <w:rFonts w:ascii="Times New Roman" w:hAnsi="Times New Roman" w:cs="Times New Roman"/>
                <w:color w:val="000000"/>
                <w:sz w:val="24"/>
                <w:szCs w:val="24"/>
              </w:rPr>
              <w:t xml:space="preserve"> ± .72</w:t>
            </w:r>
          </w:p>
        </w:tc>
        <w:tc>
          <w:tcPr>
            <w:tcW w:w="831" w:type="pct"/>
            <w:tcBorders>
              <w:top w:val="nil"/>
              <w:left w:val="nil"/>
              <w:bottom w:val="nil"/>
              <w:right w:val="nil"/>
            </w:tcBorders>
            <w:hideMark/>
          </w:tcPr>
          <w:p w14:paraId="4901CD26"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9.3 ± .97</w:t>
            </w:r>
          </w:p>
        </w:tc>
      </w:tr>
      <w:bookmarkEnd w:id="9"/>
      <w:tr w:rsidR="00C932CA" w:rsidRPr="00CF42D2" w14:paraId="5C1EE22C" w14:textId="77777777" w:rsidTr="00C932CA">
        <w:trPr>
          <w:trHeight w:val="397"/>
        </w:trPr>
        <w:tc>
          <w:tcPr>
            <w:tcW w:w="1663" w:type="pct"/>
            <w:tcBorders>
              <w:top w:val="nil"/>
              <w:left w:val="nil"/>
              <w:bottom w:val="nil"/>
              <w:right w:val="nil"/>
            </w:tcBorders>
            <w:hideMark/>
          </w:tcPr>
          <w:p w14:paraId="4C892655"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Hunger</w:t>
            </w:r>
          </w:p>
        </w:tc>
        <w:tc>
          <w:tcPr>
            <w:tcW w:w="830" w:type="pct"/>
            <w:tcBorders>
              <w:top w:val="nil"/>
              <w:left w:val="nil"/>
              <w:bottom w:val="nil"/>
              <w:right w:val="nil"/>
            </w:tcBorders>
            <w:hideMark/>
          </w:tcPr>
          <w:p w14:paraId="44905CDA"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3.8 ± .41</w:t>
            </w:r>
          </w:p>
        </w:tc>
        <w:tc>
          <w:tcPr>
            <w:tcW w:w="846" w:type="pct"/>
            <w:tcBorders>
              <w:top w:val="nil"/>
              <w:left w:val="nil"/>
              <w:bottom w:val="nil"/>
              <w:right w:val="single" w:sz="4" w:space="0" w:color="auto"/>
            </w:tcBorders>
            <w:hideMark/>
          </w:tcPr>
          <w:p w14:paraId="7146E618"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4.7 ± .50</w:t>
            </w:r>
          </w:p>
        </w:tc>
        <w:tc>
          <w:tcPr>
            <w:tcW w:w="831" w:type="pct"/>
            <w:tcBorders>
              <w:top w:val="nil"/>
              <w:left w:val="single" w:sz="4" w:space="0" w:color="auto"/>
              <w:bottom w:val="nil"/>
              <w:right w:val="nil"/>
            </w:tcBorders>
          </w:tcPr>
          <w:p w14:paraId="47F60AD3" w14:textId="77777777" w:rsidR="00C932CA" w:rsidRPr="00CF42D2" w:rsidRDefault="00C932CA"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4.3</w:t>
            </w:r>
            <w:r w:rsidRPr="00CF42D2">
              <w:rPr>
                <w:rFonts w:ascii="Times New Roman" w:hAnsi="Times New Roman" w:cs="Times New Roman"/>
                <w:color w:val="000000"/>
                <w:sz w:val="24"/>
                <w:szCs w:val="24"/>
              </w:rPr>
              <w:t xml:space="preserve"> ± .33</w:t>
            </w:r>
          </w:p>
        </w:tc>
        <w:tc>
          <w:tcPr>
            <w:tcW w:w="831" w:type="pct"/>
            <w:tcBorders>
              <w:top w:val="nil"/>
              <w:left w:val="nil"/>
              <w:bottom w:val="nil"/>
              <w:right w:val="nil"/>
            </w:tcBorders>
            <w:hideMark/>
          </w:tcPr>
          <w:p w14:paraId="450A0DE7"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2.9 ± .33</w:t>
            </w:r>
          </w:p>
        </w:tc>
      </w:tr>
      <w:tr w:rsidR="00C932CA" w:rsidRPr="00CF42D2" w14:paraId="6B73E454" w14:textId="77777777" w:rsidTr="00C932CA">
        <w:trPr>
          <w:trHeight w:val="397"/>
        </w:trPr>
        <w:tc>
          <w:tcPr>
            <w:tcW w:w="1663" w:type="pct"/>
            <w:tcBorders>
              <w:top w:val="nil"/>
              <w:left w:val="nil"/>
              <w:bottom w:val="nil"/>
              <w:right w:val="nil"/>
            </w:tcBorders>
            <w:hideMark/>
          </w:tcPr>
          <w:p w14:paraId="27D78E00"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Thirst</w:t>
            </w:r>
          </w:p>
        </w:tc>
        <w:tc>
          <w:tcPr>
            <w:tcW w:w="830" w:type="pct"/>
            <w:tcBorders>
              <w:top w:val="nil"/>
              <w:left w:val="nil"/>
              <w:bottom w:val="nil"/>
              <w:right w:val="nil"/>
            </w:tcBorders>
            <w:hideMark/>
          </w:tcPr>
          <w:p w14:paraId="136F4B94"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5.6 ± .33</w:t>
            </w:r>
          </w:p>
        </w:tc>
        <w:tc>
          <w:tcPr>
            <w:tcW w:w="846" w:type="pct"/>
            <w:tcBorders>
              <w:top w:val="nil"/>
              <w:left w:val="nil"/>
              <w:bottom w:val="nil"/>
              <w:right w:val="single" w:sz="4" w:space="0" w:color="auto"/>
            </w:tcBorders>
            <w:hideMark/>
          </w:tcPr>
          <w:p w14:paraId="2FB31B5F"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6.5 ± .37</w:t>
            </w:r>
          </w:p>
        </w:tc>
        <w:tc>
          <w:tcPr>
            <w:tcW w:w="831" w:type="pct"/>
            <w:tcBorders>
              <w:top w:val="nil"/>
              <w:left w:val="single" w:sz="4" w:space="0" w:color="auto"/>
              <w:bottom w:val="nil"/>
              <w:right w:val="nil"/>
            </w:tcBorders>
          </w:tcPr>
          <w:p w14:paraId="052DE49B" w14:textId="77777777" w:rsidR="00C932CA" w:rsidRPr="00CF42D2" w:rsidRDefault="00C932CA" w:rsidP="004338F3">
            <w:pPr>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6.0</w:t>
            </w:r>
            <w:r w:rsidRPr="00CF42D2">
              <w:rPr>
                <w:rFonts w:ascii="Times New Roman" w:hAnsi="Times New Roman" w:cs="Times New Roman"/>
                <w:color w:val="000000"/>
                <w:sz w:val="24"/>
                <w:szCs w:val="24"/>
              </w:rPr>
              <w:t xml:space="preserve"> ± .26</w:t>
            </w:r>
          </w:p>
        </w:tc>
        <w:tc>
          <w:tcPr>
            <w:tcW w:w="831" w:type="pct"/>
            <w:tcBorders>
              <w:top w:val="nil"/>
              <w:left w:val="nil"/>
              <w:bottom w:val="nil"/>
              <w:right w:val="nil"/>
            </w:tcBorders>
            <w:hideMark/>
          </w:tcPr>
          <w:p w14:paraId="4CA7C0A9" w14:textId="77777777" w:rsidR="00C932CA" w:rsidRPr="00CF42D2" w:rsidRDefault="00C932CA" w:rsidP="004338F3">
            <w:pPr>
              <w:jc w:val="center"/>
              <w:rPr>
                <w:rFonts w:ascii="Times New Roman" w:hAnsi="Times New Roman" w:cs="Times New Roman"/>
                <w:color w:val="000000"/>
                <w:sz w:val="24"/>
                <w:szCs w:val="24"/>
              </w:rPr>
            </w:pPr>
            <w:r w:rsidRPr="00CF42D2">
              <w:rPr>
                <w:rFonts w:ascii="Times New Roman" w:hAnsi="Times New Roman" w:cs="Times New Roman"/>
                <w:color w:val="000000"/>
                <w:sz w:val="24"/>
                <w:szCs w:val="24"/>
              </w:rPr>
              <w:t>5.5 ± .32</w:t>
            </w:r>
          </w:p>
        </w:tc>
      </w:tr>
      <w:tr w:rsidR="00C932CA" w:rsidRPr="00CF42D2" w14:paraId="50FF9398" w14:textId="77777777" w:rsidTr="00C932CA">
        <w:trPr>
          <w:trHeight w:val="397"/>
        </w:trPr>
        <w:tc>
          <w:tcPr>
            <w:tcW w:w="1663" w:type="pct"/>
            <w:tcBorders>
              <w:top w:val="nil"/>
              <w:left w:val="nil"/>
              <w:bottom w:val="nil"/>
              <w:right w:val="nil"/>
            </w:tcBorders>
          </w:tcPr>
          <w:p w14:paraId="580B597C"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PANAS - Negative</w:t>
            </w:r>
          </w:p>
        </w:tc>
        <w:tc>
          <w:tcPr>
            <w:tcW w:w="830" w:type="pct"/>
            <w:tcBorders>
              <w:top w:val="nil"/>
              <w:left w:val="nil"/>
              <w:bottom w:val="nil"/>
              <w:right w:val="nil"/>
            </w:tcBorders>
          </w:tcPr>
          <w:p w14:paraId="4674C456"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12.4 ± .42</w:t>
            </w:r>
          </w:p>
        </w:tc>
        <w:tc>
          <w:tcPr>
            <w:tcW w:w="846" w:type="pct"/>
            <w:tcBorders>
              <w:top w:val="nil"/>
              <w:left w:val="nil"/>
              <w:bottom w:val="nil"/>
              <w:right w:val="single" w:sz="4" w:space="0" w:color="auto"/>
            </w:tcBorders>
          </w:tcPr>
          <w:p w14:paraId="089CEC5D"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12.1 ± .39</w:t>
            </w:r>
          </w:p>
        </w:tc>
        <w:tc>
          <w:tcPr>
            <w:tcW w:w="831" w:type="pct"/>
            <w:tcBorders>
              <w:top w:val="nil"/>
              <w:left w:val="single" w:sz="4" w:space="0" w:color="auto"/>
              <w:bottom w:val="nil"/>
              <w:right w:val="nil"/>
            </w:tcBorders>
          </w:tcPr>
          <w:p w14:paraId="07246C74" w14:textId="77777777" w:rsidR="00C932CA" w:rsidRPr="00CF42D2" w:rsidRDefault="00C932CA"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12.3</w:t>
            </w:r>
            <w:r w:rsidRPr="00CF42D2">
              <w:rPr>
                <w:rFonts w:ascii="Times New Roman" w:hAnsi="Times New Roman" w:cs="Times New Roman"/>
                <w:color w:val="000000"/>
                <w:sz w:val="24"/>
                <w:szCs w:val="24"/>
              </w:rPr>
              <w:t xml:space="preserve"> ± .31</w:t>
            </w:r>
          </w:p>
        </w:tc>
        <w:tc>
          <w:tcPr>
            <w:tcW w:w="831" w:type="pct"/>
            <w:tcBorders>
              <w:top w:val="nil"/>
              <w:left w:val="nil"/>
              <w:bottom w:val="nil"/>
              <w:right w:val="nil"/>
            </w:tcBorders>
          </w:tcPr>
          <w:p w14:paraId="1B614841" w14:textId="77777777" w:rsidR="00C932CA" w:rsidRPr="00CF42D2" w:rsidRDefault="00C932CA"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12.4 </w:t>
            </w:r>
            <w:r w:rsidRPr="00CF42D2">
              <w:rPr>
                <w:rFonts w:ascii="Times New Roman" w:hAnsi="Times New Roman" w:cs="Times New Roman"/>
                <w:color w:val="000000"/>
                <w:sz w:val="24"/>
                <w:szCs w:val="24"/>
              </w:rPr>
              <w:t>± .90</w:t>
            </w:r>
          </w:p>
        </w:tc>
      </w:tr>
      <w:tr w:rsidR="00C932CA" w:rsidRPr="00CF42D2" w14:paraId="22DEAA12" w14:textId="77777777" w:rsidTr="00C932CA">
        <w:trPr>
          <w:trHeight w:val="397"/>
        </w:trPr>
        <w:tc>
          <w:tcPr>
            <w:tcW w:w="1663" w:type="pct"/>
            <w:tcBorders>
              <w:top w:val="nil"/>
              <w:left w:val="nil"/>
              <w:bottom w:val="single" w:sz="4" w:space="0" w:color="auto"/>
              <w:right w:val="nil"/>
            </w:tcBorders>
            <w:hideMark/>
          </w:tcPr>
          <w:p w14:paraId="77CE1A56"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PANAS - Positive</w:t>
            </w:r>
          </w:p>
        </w:tc>
        <w:tc>
          <w:tcPr>
            <w:tcW w:w="830" w:type="pct"/>
            <w:tcBorders>
              <w:top w:val="nil"/>
              <w:left w:val="nil"/>
              <w:bottom w:val="single" w:sz="4" w:space="0" w:color="auto"/>
              <w:right w:val="nil"/>
            </w:tcBorders>
            <w:hideMark/>
          </w:tcPr>
          <w:p w14:paraId="38D55991"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29.4 ± 1.06</w:t>
            </w:r>
          </w:p>
        </w:tc>
        <w:tc>
          <w:tcPr>
            <w:tcW w:w="846" w:type="pct"/>
            <w:tcBorders>
              <w:top w:val="nil"/>
              <w:left w:val="nil"/>
              <w:bottom w:val="single" w:sz="4" w:space="0" w:color="auto"/>
              <w:right w:val="single" w:sz="4" w:space="0" w:color="auto"/>
            </w:tcBorders>
            <w:hideMark/>
          </w:tcPr>
          <w:p w14:paraId="6BD9E11F" w14:textId="77777777" w:rsidR="00C932CA" w:rsidRPr="00CF42D2" w:rsidRDefault="00C932CA"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28.0 ± .91</w:t>
            </w:r>
          </w:p>
        </w:tc>
        <w:tc>
          <w:tcPr>
            <w:tcW w:w="831" w:type="pct"/>
            <w:tcBorders>
              <w:top w:val="nil"/>
              <w:left w:val="single" w:sz="4" w:space="0" w:color="auto"/>
              <w:bottom w:val="single" w:sz="4" w:space="0" w:color="auto"/>
              <w:right w:val="nil"/>
            </w:tcBorders>
          </w:tcPr>
          <w:p w14:paraId="209E4D1D" w14:textId="77777777" w:rsidR="00C932CA" w:rsidRPr="00CF42D2" w:rsidRDefault="00C932CA" w:rsidP="004338F3">
            <w:pPr>
              <w:pStyle w:val="HTMLPreformatted"/>
              <w:shd w:val="clear" w:color="auto" w:fill="FFFFFF"/>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28.7</w:t>
            </w:r>
            <w:r w:rsidRPr="00CF42D2">
              <w:rPr>
                <w:rFonts w:ascii="Times New Roman" w:hAnsi="Times New Roman" w:cs="Times New Roman"/>
                <w:color w:val="000000"/>
                <w:sz w:val="24"/>
                <w:szCs w:val="24"/>
              </w:rPr>
              <w:t xml:space="preserve"> ± .74</w:t>
            </w:r>
          </w:p>
        </w:tc>
        <w:tc>
          <w:tcPr>
            <w:tcW w:w="831" w:type="pct"/>
            <w:tcBorders>
              <w:top w:val="nil"/>
              <w:left w:val="nil"/>
              <w:bottom w:val="single" w:sz="4" w:space="0" w:color="auto"/>
              <w:right w:val="nil"/>
            </w:tcBorders>
            <w:hideMark/>
          </w:tcPr>
          <w:p w14:paraId="740105E8" w14:textId="77777777" w:rsidR="00C932CA" w:rsidRPr="00CF42D2" w:rsidRDefault="00C932CA" w:rsidP="004338F3">
            <w:pPr>
              <w:pStyle w:val="HTMLPreformatted"/>
              <w:shd w:val="clear" w:color="auto" w:fill="FFFFFF"/>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 xml:space="preserve">27.9 </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.93</w:t>
            </w:r>
          </w:p>
        </w:tc>
      </w:tr>
    </w:tbl>
    <w:p w14:paraId="3FBC3960" w14:textId="45C70D38" w:rsidR="000447D0" w:rsidRPr="00CF42D2" w:rsidRDefault="00033F66" w:rsidP="000447D0">
      <w:pPr>
        <w:spacing w:after="0" w:line="240" w:lineRule="auto"/>
        <w:rPr>
          <w:rFonts w:ascii="Times New Roman" w:hAnsi="Times New Roman" w:cs="Times New Roman"/>
          <w:i/>
          <w:sz w:val="24"/>
          <w:szCs w:val="24"/>
        </w:rPr>
      </w:pPr>
      <w:r w:rsidRPr="00CF42D2">
        <w:rPr>
          <w:rFonts w:ascii="Times New Roman" w:hAnsi="Times New Roman" w:cs="Times New Roman"/>
          <w:b/>
          <w:bCs/>
          <w:sz w:val="24"/>
          <w:szCs w:val="24"/>
        </w:rPr>
        <w:t>Table S</w:t>
      </w:r>
      <w:r w:rsidR="00C8594A" w:rsidRPr="00CF42D2">
        <w:rPr>
          <w:rFonts w:ascii="Times New Roman" w:hAnsi="Times New Roman" w:cs="Times New Roman"/>
          <w:b/>
          <w:bCs/>
          <w:sz w:val="24"/>
          <w:szCs w:val="24"/>
        </w:rPr>
        <w:t>2</w:t>
      </w:r>
      <w:r w:rsidRPr="00CF42D2">
        <w:rPr>
          <w:rFonts w:ascii="Times New Roman" w:hAnsi="Times New Roman" w:cs="Times New Roman"/>
          <w:sz w:val="24"/>
          <w:szCs w:val="24"/>
        </w:rPr>
        <w:t xml:space="preserve"> Demographic information, alcohol drinking patterns and self-report state variables for Experiment 3. Only the sweet-likers (see main text) were included in this table as the main analysis was conducted on that subset. Mean, standard errors (</w:t>
      </w:r>
      <w:proofErr w:type="spellStart"/>
      <w:r w:rsidR="00C932CA">
        <w:rPr>
          <w:rFonts w:ascii="Times New Roman" w:hAnsi="Times New Roman" w:cs="Times New Roman"/>
          <w:sz w:val="24"/>
          <w:szCs w:val="24"/>
        </w:rPr>
        <w:t>mean</w:t>
      </w:r>
      <w:r w:rsidRPr="00CF42D2">
        <w:rPr>
          <w:rFonts w:ascii="Times New Roman" w:hAnsi="Times New Roman" w:cs="Times New Roman"/>
          <w:sz w:val="24"/>
          <w:szCs w:val="24"/>
        </w:rPr>
        <w:t>±SE</w:t>
      </w:r>
      <w:proofErr w:type="spellEnd"/>
      <w:r w:rsidRPr="00CF42D2">
        <w:rPr>
          <w:rFonts w:ascii="Times New Roman" w:hAnsi="Times New Roman" w:cs="Times New Roman"/>
          <w:sz w:val="24"/>
          <w:szCs w:val="24"/>
        </w:rPr>
        <w:t>) and linear tests for the positively-framed participants, negatively-framed participants and control participants. The reward-uncertain column contains the mean and standard error when both experimental groups are combined.</w:t>
      </w:r>
      <w:r w:rsidR="000447D0" w:rsidRPr="00CF42D2">
        <w:rPr>
          <w:rFonts w:ascii="Times New Roman" w:hAnsi="Times New Roman" w:cs="Times New Roman"/>
          <w:i/>
          <w:sz w:val="24"/>
          <w:szCs w:val="24"/>
        </w:rPr>
        <w:t xml:space="preserve"> Note. </w:t>
      </w:r>
      <w:r w:rsidR="000447D0" w:rsidRPr="00CF42D2">
        <w:rPr>
          <w:rFonts w:ascii="Times New Roman" w:eastAsia="Times New Roman" w:hAnsi="Times New Roman" w:cs="Times New Roman"/>
          <w:i/>
          <w:color w:val="000000"/>
          <w:sz w:val="24"/>
          <w:szCs w:val="24"/>
          <w:lang w:eastAsia="en-GB"/>
        </w:rPr>
        <w:t>Alcohol Use Disorders Identification Test (AUDIT)</w:t>
      </w:r>
      <w:r w:rsidR="000447D0" w:rsidRPr="00CF42D2">
        <w:rPr>
          <w:rFonts w:ascii="Times New Roman" w:eastAsia="Times New Roman" w:hAnsi="Times New Roman" w:cs="Times New Roman"/>
          <w:i/>
          <w:color w:val="000000"/>
          <w:sz w:val="24"/>
          <w:szCs w:val="24"/>
          <w:lang w:eastAsia="en-GB"/>
        </w:rPr>
        <w:fldChar w:fldCharType="begin"/>
      </w:r>
      <w:r w:rsidR="000447D0" w:rsidRPr="00CF42D2">
        <w:rPr>
          <w:rFonts w:ascii="Times New Roman" w:eastAsia="Times New Roman" w:hAnsi="Times New Roman" w:cs="Times New Roman"/>
          <w:i/>
          <w:color w:val="000000"/>
          <w:sz w:val="24"/>
          <w:szCs w:val="24"/>
          <w:lang w:eastAsia="en-GB"/>
        </w:rPr>
        <w:instrText xml:space="preserve"> ADDIN EN.CITE &lt;EndNote&gt;&lt;Cite&gt;&lt;Author&gt;Saunders&lt;/Author&gt;&lt;Year&gt;1993&lt;/Year&gt;&lt;RecNum&gt;79&lt;/RecNum&gt;&lt;DisplayText&gt;(Saunders et al., 1993)&lt;/DisplayText&gt;&lt;record&gt;&lt;rec-number&gt;79&lt;/rec-number&gt;&lt;foreign-keys&gt;&lt;key app="EN" db-id="tsxfwdwzarrs25exrt0pw2sfaewep2a0ef52" timestamp="1588893989"&gt;79&lt;/key&gt;&lt;/foreign-keys&gt;&lt;ref-type name="Journal Article"&gt;17&lt;/ref-type&gt;&lt;contributors&gt;&lt;authors&gt;&lt;author&gt;Saunders, J. B.&lt;/author&gt;&lt;author&gt;Aasland, O. G.&lt;/author&gt;&lt;author&gt;Babor, T. F.&lt;/author&gt;&lt;author&gt;de la Fuente, J. R.&lt;/author&gt;&lt;author&gt;Grant, M.&lt;/author&gt;&lt;/authors&gt;&lt;/contributors&gt;&lt;titles&gt;&lt;title&gt;Development of the Alcohol Use Disorders Identification Test (AUDIT): WHO Collaborative Project on Early Detection of Persons with Harmful Alcohol Consumption--II&lt;/title&gt;&lt;secondary-title&gt;Addiction&lt;/secondary-title&gt;&lt;/titles&gt;&lt;periodical&gt;&lt;full-title&gt;Addiction&lt;/full-title&gt;&lt;/periodical&gt;&lt;pages&gt;791-804.&lt;/pages&gt;&lt;volume&gt;88&lt;/volume&gt;&lt;number&gt;6&lt;/number&gt;&lt;keywords&gt;&lt;keyword&gt;Alcoholism/classification/genetics/*prevention &amp;amp; control&lt;/keyword&gt;&lt;keyword&gt;Comparative Study&lt;/keyword&gt;&lt;keyword&gt;*Cross-Cultural Comparison&lt;/keyword&gt;&lt;keyword&gt;Human&lt;/keyword&gt;&lt;keyword&gt;*Mass Screening&lt;/keyword&gt;&lt;keyword&gt;Personality Assessment/statistics &amp;amp; numerical data&lt;/keyword&gt;&lt;keyword&gt;Psychometrics&lt;/keyword&gt;&lt;keyword&gt;Reference Standards&lt;/keyword&gt;&lt;keyword&gt;Risk Factors&lt;/keyword&gt;&lt;keyword&gt;*World Health Organization&lt;/keyword&gt;&lt;/keywords&gt;&lt;dates&gt;&lt;year&gt;1993&lt;/year&gt;&lt;/dates&gt;&lt;label&gt;93320765&lt;/label&gt;&lt;urls&gt;&lt;/urls&gt;&lt;/record&gt;&lt;/Cite&gt;&lt;/EndNote&gt;</w:instrText>
      </w:r>
      <w:r w:rsidR="000447D0" w:rsidRPr="00CF42D2">
        <w:rPr>
          <w:rFonts w:ascii="Times New Roman" w:eastAsia="Times New Roman" w:hAnsi="Times New Roman" w:cs="Times New Roman"/>
          <w:i/>
          <w:color w:val="000000"/>
          <w:sz w:val="24"/>
          <w:szCs w:val="24"/>
          <w:lang w:eastAsia="en-GB"/>
        </w:rPr>
        <w:fldChar w:fldCharType="separate"/>
      </w:r>
      <w:r w:rsidR="000447D0" w:rsidRPr="00CF42D2">
        <w:rPr>
          <w:rFonts w:ascii="Times New Roman" w:eastAsia="Times New Roman" w:hAnsi="Times New Roman" w:cs="Times New Roman"/>
          <w:i/>
          <w:noProof/>
          <w:color w:val="000000"/>
          <w:sz w:val="24"/>
          <w:szCs w:val="24"/>
          <w:lang w:eastAsia="en-GB"/>
        </w:rPr>
        <w:t>(Saunders et al., 1993)</w:t>
      </w:r>
      <w:r w:rsidR="000447D0" w:rsidRPr="00CF42D2">
        <w:rPr>
          <w:rFonts w:ascii="Times New Roman" w:eastAsia="Times New Roman" w:hAnsi="Times New Roman" w:cs="Times New Roman"/>
          <w:i/>
          <w:color w:val="000000"/>
          <w:sz w:val="24"/>
          <w:szCs w:val="24"/>
          <w:lang w:eastAsia="en-GB"/>
        </w:rPr>
        <w:fldChar w:fldCharType="end"/>
      </w:r>
      <w:r w:rsidR="000447D0" w:rsidRPr="00CF42D2">
        <w:rPr>
          <w:rFonts w:ascii="Times New Roman" w:eastAsia="Times New Roman" w:hAnsi="Times New Roman" w:cs="Times New Roman"/>
          <w:i/>
          <w:color w:val="000000"/>
          <w:sz w:val="24"/>
          <w:szCs w:val="24"/>
          <w:lang w:eastAsia="en-GB"/>
        </w:rPr>
        <w:t xml:space="preserve">; Positive and Negative Affect Scale – State (PANAS-S) </w:t>
      </w:r>
      <w:r w:rsidR="000447D0" w:rsidRPr="00CF42D2">
        <w:rPr>
          <w:rFonts w:ascii="Times New Roman" w:eastAsia="Times New Roman" w:hAnsi="Times New Roman" w:cs="Times New Roman"/>
          <w:i/>
          <w:color w:val="000000"/>
          <w:sz w:val="24"/>
          <w:szCs w:val="24"/>
          <w:lang w:eastAsia="en-GB"/>
        </w:rPr>
        <w:fldChar w:fldCharType="begin"/>
      </w:r>
      <w:r w:rsidR="00BD48DF">
        <w:rPr>
          <w:rFonts w:ascii="Times New Roman" w:eastAsia="Times New Roman" w:hAnsi="Times New Roman" w:cs="Times New Roman"/>
          <w:i/>
          <w:color w:val="000000"/>
          <w:sz w:val="24"/>
          <w:szCs w:val="24"/>
          <w:lang w:eastAsia="en-GB"/>
        </w:rPr>
        <w:instrText xml:space="preserve"> ADDIN EN.CITE &lt;EndNote&gt;&lt;Cite&gt;&lt;Author&gt;Watson&lt;/Author&gt;&lt;Year&gt;1988&lt;/Year&gt;&lt;RecNum&gt;52&lt;/RecNum&gt;&lt;DisplayText&gt;(Watson et al., 1988)&lt;/DisplayText&gt;&lt;record&gt;&lt;rec-number&gt;52&lt;/rec-number&gt;&lt;foreign-keys&gt;&lt;key app="EN" db-id="tsxfwdwzarrs25exrt0pw2sfaewep2a0ef52" timestamp="1588893988"&gt;52&lt;/key&gt;&lt;/foreign-keys&gt;&lt;ref-type name="Journal Article"&gt;17&lt;/ref-type&gt;&lt;contributors&gt;&lt;authors&gt;&lt;author&gt;Watson, D.&lt;/author&gt;&lt;author&gt;Clark, L. A.&lt;/author&gt;&lt;author&gt;Tellegen, A.&lt;/author&gt;&lt;/authors&gt;&lt;/contributors&gt;&lt;auth-address&gt;Department of Psychology, Southern Methodist University, Dallas, Texas 75275.&lt;/auth-address&gt;&lt;titles&gt;&lt;title&gt;Development and validation of brief measures of positive and negative affect: the PANAS scales&lt;/title&gt;&lt;secondary-title&gt;J Pers Soc Psychol&lt;/secondary-title&gt;&lt;/titles&gt;&lt;periodical&gt;&lt;full-title&gt;J Pers Soc Psychol&lt;/full-title&gt;&lt;/periodical&gt;&lt;pages&gt;1063-70&lt;/pages&gt;&lt;volume&gt;54&lt;/volume&gt;&lt;number&gt;6&lt;/number&gt;&lt;edition&gt;1988/06/01&lt;/edition&gt;&lt;keywords&gt;&lt;keyword&gt;Arousal&lt;/keyword&gt;&lt;keyword&gt;Humans&lt;/keyword&gt;&lt;keyword&gt;Mood Disorders/*psychology&lt;/keyword&gt;&lt;keyword&gt;*Psychological Tests&lt;/keyword&gt;&lt;keyword&gt;Psychometrics&lt;/keyword&gt;&lt;/keywords&gt;&lt;dates&gt;&lt;year&gt;1988&lt;/year&gt;&lt;pub-dates&gt;&lt;date&gt;Jun&lt;/date&gt;&lt;/pub-dates&gt;&lt;/dates&gt;&lt;isbn&gt;0022-3514 (Print)&amp;#xD;0022-3514 (Linking)&lt;/isbn&gt;&lt;accession-num&gt;3397865&lt;/accession-num&gt;&lt;urls&gt;&lt;related-urls&gt;&lt;url&gt;https://www.ncbi.nlm.nih.gov/pubmed/3397865&lt;/url&gt;&lt;/related-urls&gt;&lt;/urls&gt;&lt;electronic-resource-num&gt;10.1037//0022-3514.54.6.1063&lt;/electronic-resource-num&gt;&lt;/record&gt;&lt;/Cite&gt;&lt;/EndNote&gt;</w:instrText>
      </w:r>
      <w:r w:rsidR="000447D0" w:rsidRPr="00CF42D2">
        <w:rPr>
          <w:rFonts w:ascii="Times New Roman" w:eastAsia="Times New Roman" w:hAnsi="Times New Roman" w:cs="Times New Roman"/>
          <w:i/>
          <w:color w:val="000000"/>
          <w:sz w:val="24"/>
          <w:szCs w:val="24"/>
          <w:lang w:eastAsia="en-GB"/>
        </w:rPr>
        <w:fldChar w:fldCharType="separate"/>
      </w:r>
      <w:r w:rsidR="000447D0" w:rsidRPr="00CF42D2">
        <w:rPr>
          <w:rFonts w:ascii="Times New Roman" w:eastAsia="Times New Roman" w:hAnsi="Times New Roman" w:cs="Times New Roman"/>
          <w:i/>
          <w:noProof/>
          <w:color w:val="000000"/>
          <w:sz w:val="24"/>
          <w:szCs w:val="24"/>
          <w:lang w:eastAsia="en-GB"/>
        </w:rPr>
        <w:t>(Watson et al., 1988)</w:t>
      </w:r>
      <w:r w:rsidR="000447D0" w:rsidRPr="00CF42D2">
        <w:rPr>
          <w:rFonts w:ascii="Times New Roman" w:eastAsia="Times New Roman" w:hAnsi="Times New Roman" w:cs="Times New Roman"/>
          <w:i/>
          <w:color w:val="000000"/>
          <w:sz w:val="24"/>
          <w:szCs w:val="24"/>
          <w:lang w:eastAsia="en-GB"/>
        </w:rPr>
        <w:fldChar w:fldCharType="end"/>
      </w:r>
      <w:r w:rsidR="000447D0" w:rsidRPr="00CF42D2">
        <w:rPr>
          <w:rFonts w:ascii="Times New Roman" w:eastAsia="Times New Roman" w:hAnsi="Times New Roman" w:cs="Times New Roman"/>
          <w:i/>
          <w:color w:val="000000"/>
          <w:sz w:val="24"/>
          <w:szCs w:val="24"/>
          <w:lang w:eastAsia="en-GB"/>
        </w:rPr>
        <w:t>.</w:t>
      </w:r>
    </w:p>
    <w:p w14:paraId="18699011" w14:textId="4C581CC9" w:rsidR="00563EFB" w:rsidRPr="00CF42D2" w:rsidRDefault="00563EFB" w:rsidP="008C5CF0">
      <w:pPr>
        <w:spacing w:after="0" w:line="240" w:lineRule="auto"/>
        <w:rPr>
          <w:rFonts w:ascii="Times New Roman" w:hAnsi="Times New Roman" w:cs="Times New Roman"/>
          <w:sz w:val="24"/>
          <w:szCs w:val="24"/>
        </w:rPr>
      </w:pPr>
    </w:p>
    <w:p w14:paraId="24C8A622" w14:textId="685F919B" w:rsidR="00563EFB" w:rsidRPr="00CF42D2" w:rsidRDefault="00563EFB" w:rsidP="008C5CF0">
      <w:pPr>
        <w:pStyle w:val="Caption"/>
        <w:keepNext/>
        <w:spacing w:after="0"/>
        <w:rPr>
          <w:rFonts w:ascii="Times New Roman" w:hAnsi="Times New Roman" w:cs="Times New Roman"/>
          <w:sz w:val="24"/>
          <w:szCs w:val="24"/>
        </w:rPr>
      </w:pP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1587"/>
        <w:gridCol w:w="1586"/>
        <w:gridCol w:w="1745"/>
        <w:gridCol w:w="1745"/>
      </w:tblGrid>
      <w:tr w:rsidR="00B83C7C" w:rsidRPr="00CF42D2" w14:paraId="73621E87" w14:textId="77777777" w:rsidTr="00B83C7C">
        <w:trPr>
          <w:trHeight w:val="397"/>
        </w:trPr>
        <w:tc>
          <w:tcPr>
            <w:tcW w:w="1441" w:type="pct"/>
            <w:tcBorders>
              <w:top w:val="single" w:sz="4" w:space="0" w:color="auto"/>
              <w:left w:val="nil"/>
              <w:bottom w:val="single" w:sz="4" w:space="0" w:color="auto"/>
              <w:right w:val="nil"/>
            </w:tcBorders>
            <w:hideMark/>
          </w:tcPr>
          <w:p w14:paraId="409A248B"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 </w:t>
            </w:r>
          </w:p>
        </w:tc>
        <w:tc>
          <w:tcPr>
            <w:tcW w:w="848" w:type="pct"/>
            <w:tcBorders>
              <w:top w:val="single" w:sz="4" w:space="0" w:color="auto"/>
              <w:left w:val="nil"/>
              <w:bottom w:val="single" w:sz="4" w:space="0" w:color="auto"/>
              <w:right w:val="nil"/>
            </w:tcBorders>
            <w:hideMark/>
          </w:tcPr>
          <w:p w14:paraId="7478B931" w14:textId="77777777" w:rsidR="00B83C7C" w:rsidRPr="00CF42D2" w:rsidRDefault="00B83C7C"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Positive</w:t>
            </w:r>
          </w:p>
          <w:p w14:paraId="56657EB1"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(n=44)</w:t>
            </w:r>
          </w:p>
        </w:tc>
        <w:tc>
          <w:tcPr>
            <w:tcW w:w="847" w:type="pct"/>
            <w:tcBorders>
              <w:top w:val="single" w:sz="4" w:space="0" w:color="auto"/>
              <w:left w:val="nil"/>
              <w:bottom w:val="single" w:sz="4" w:space="0" w:color="auto"/>
              <w:right w:val="single" w:sz="4" w:space="0" w:color="auto"/>
            </w:tcBorders>
            <w:hideMark/>
          </w:tcPr>
          <w:p w14:paraId="0EBA29BD" w14:textId="77777777" w:rsidR="00B83C7C" w:rsidRPr="00CF42D2" w:rsidRDefault="00B83C7C"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Negative</w:t>
            </w:r>
          </w:p>
          <w:p w14:paraId="16DFFE8C"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(n=44)</w:t>
            </w:r>
          </w:p>
        </w:tc>
        <w:tc>
          <w:tcPr>
            <w:tcW w:w="932" w:type="pct"/>
            <w:tcBorders>
              <w:top w:val="single" w:sz="4" w:space="0" w:color="auto"/>
              <w:left w:val="single" w:sz="4" w:space="0" w:color="auto"/>
              <w:bottom w:val="single" w:sz="4" w:space="0" w:color="auto"/>
              <w:right w:val="nil"/>
            </w:tcBorders>
          </w:tcPr>
          <w:p w14:paraId="2A34EDE5" w14:textId="243729BF" w:rsidR="00B83C7C" w:rsidRPr="00CF42D2" w:rsidRDefault="00B83C7C"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Reward</w:t>
            </w:r>
            <w:r>
              <w:rPr>
                <w:rFonts w:ascii="Times New Roman" w:eastAsia="Times New Roman" w:hAnsi="Times New Roman" w:cs="Times New Roman"/>
                <w:b/>
                <w:color w:val="000000"/>
                <w:sz w:val="24"/>
                <w:szCs w:val="24"/>
                <w:lang w:eastAsia="en-GB"/>
              </w:rPr>
              <w:t>-</w:t>
            </w:r>
          </w:p>
          <w:p w14:paraId="4B972409" w14:textId="4F8ACBFC" w:rsidR="00B83C7C" w:rsidRPr="00CF42D2" w:rsidRDefault="00B83C7C" w:rsidP="004338F3">
            <w:pPr>
              <w:jc w:val="center"/>
              <w:rPr>
                <w:rFonts w:ascii="Times New Roman" w:eastAsia="Times New Roman" w:hAnsi="Times New Roman" w:cs="Times New Roman"/>
                <w:b/>
                <w:color w:val="000000"/>
                <w:sz w:val="24"/>
                <w:szCs w:val="24"/>
                <w:lang w:eastAsia="en-GB"/>
              </w:rPr>
            </w:pPr>
            <w:r>
              <w:rPr>
                <w:rFonts w:ascii="Times New Roman" w:eastAsia="Times New Roman" w:hAnsi="Times New Roman" w:cs="Times New Roman"/>
                <w:b/>
                <w:color w:val="000000"/>
                <w:sz w:val="24"/>
                <w:szCs w:val="24"/>
                <w:lang w:eastAsia="en-GB"/>
              </w:rPr>
              <w:t>u</w:t>
            </w:r>
            <w:r w:rsidRPr="00CF42D2">
              <w:rPr>
                <w:rFonts w:ascii="Times New Roman" w:eastAsia="Times New Roman" w:hAnsi="Times New Roman" w:cs="Times New Roman"/>
                <w:b/>
                <w:color w:val="000000"/>
                <w:sz w:val="24"/>
                <w:szCs w:val="24"/>
                <w:lang w:eastAsia="en-GB"/>
              </w:rPr>
              <w:t>ncertain</w:t>
            </w:r>
          </w:p>
        </w:tc>
        <w:tc>
          <w:tcPr>
            <w:tcW w:w="932" w:type="pct"/>
            <w:tcBorders>
              <w:top w:val="single" w:sz="4" w:space="0" w:color="auto"/>
              <w:left w:val="nil"/>
              <w:bottom w:val="single" w:sz="4" w:space="0" w:color="auto"/>
              <w:right w:val="nil"/>
            </w:tcBorders>
            <w:hideMark/>
          </w:tcPr>
          <w:p w14:paraId="004E4FCE" w14:textId="77777777" w:rsidR="00B83C7C" w:rsidRPr="00CF42D2" w:rsidRDefault="00B83C7C" w:rsidP="004338F3">
            <w:pPr>
              <w:jc w:val="center"/>
              <w:rPr>
                <w:rFonts w:ascii="Times New Roman" w:eastAsia="Times New Roman" w:hAnsi="Times New Roman" w:cs="Times New Roman"/>
                <w:b/>
                <w:color w:val="000000"/>
                <w:sz w:val="24"/>
                <w:szCs w:val="24"/>
                <w:lang w:eastAsia="en-GB"/>
              </w:rPr>
            </w:pPr>
            <w:r w:rsidRPr="00CF42D2">
              <w:rPr>
                <w:rFonts w:ascii="Times New Roman" w:eastAsia="Times New Roman" w:hAnsi="Times New Roman" w:cs="Times New Roman"/>
                <w:b/>
                <w:color w:val="000000"/>
                <w:sz w:val="24"/>
                <w:szCs w:val="24"/>
                <w:lang w:eastAsia="en-GB"/>
              </w:rPr>
              <w:t>Control</w:t>
            </w:r>
          </w:p>
          <w:p w14:paraId="57583FD7"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bCs/>
                <w:color w:val="000000"/>
                <w:sz w:val="24"/>
                <w:szCs w:val="24"/>
                <w:lang w:eastAsia="en-GB"/>
              </w:rPr>
              <w:t>(n=44)</w:t>
            </w:r>
          </w:p>
        </w:tc>
      </w:tr>
      <w:tr w:rsidR="00B83C7C" w:rsidRPr="00CF42D2" w14:paraId="79F72632" w14:textId="77777777" w:rsidTr="00B83C7C">
        <w:trPr>
          <w:trHeight w:val="397"/>
        </w:trPr>
        <w:tc>
          <w:tcPr>
            <w:tcW w:w="1441" w:type="pct"/>
            <w:tcBorders>
              <w:top w:val="single" w:sz="4" w:space="0" w:color="auto"/>
              <w:left w:val="nil"/>
              <w:bottom w:val="nil"/>
              <w:right w:val="nil"/>
            </w:tcBorders>
            <w:hideMark/>
          </w:tcPr>
          <w:p w14:paraId="163A161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Gender (M:F)</w:t>
            </w:r>
          </w:p>
        </w:tc>
        <w:tc>
          <w:tcPr>
            <w:tcW w:w="848" w:type="pct"/>
            <w:tcBorders>
              <w:top w:val="single" w:sz="4" w:space="0" w:color="auto"/>
              <w:left w:val="nil"/>
              <w:bottom w:val="nil"/>
              <w:right w:val="nil"/>
            </w:tcBorders>
            <w:hideMark/>
          </w:tcPr>
          <w:p w14:paraId="4D6DF2FA"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21:23</w:t>
            </w:r>
          </w:p>
        </w:tc>
        <w:tc>
          <w:tcPr>
            <w:tcW w:w="847" w:type="pct"/>
            <w:tcBorders>
              <w:top w:val="single" w:sz="4" w:space="0" w:color="auto"/>
              <w:left w:val="nil"/>
              <w:bottom w:val="nil"/>
              <w:right w:val="single" w:sz="4" w:space="0" w:color="auto"/>
            </w:tcBorders>
            <w:hideMark/>
          </w:tcPr>
          <w:p w14:paraId="0E0F4860"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21:23</w:t>
            </w:r>
          </w:p>
        </w:tc>
        <w:tc>
          <w:tcPr>
            <w:tcW w:w="932" w:type="pct"/>
            <w:tcBorders>
              <w:top w:val="single" w:sz="4" w:space="0" w:color="auto"/>
              <w:left w:val="single" w:sz="4" w:space="0" w:color="auto"/>
              <w:bottom w:val="nil"/>
              <w:right w:val="nil"/>
            </w:tcBorders>
          </w:tcPr>
          <w:p w14:paraId="7B583F6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42:46</w:t>
            </w:r>
          </w:p>
        </w:tc>
        <w:tc>
          <w:tcPr>
            <w:tcW w:w="932" w:type="pct"/>
            <w:tcBorders>
              <w:top w:val="single" w:sz="4" w:space="0" w:color="auto"/>
              <w:left w:val="nil"/>
              <w:bottom w:val="nil"/>
              <w:right w:val="nil"/>
            </w:tcBorders>
            <w:hideMark/>
          </w:tcPr>
          <w:p w14:paraId="03851290"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21:23</w:t>
            </w:r>
          </w:p>
        </w:tc>
      </w:tr>
      <w:tr w:rsidR="00B83C7C" w:rsidRPr="00CF42D2" w14:paraId="7FA96CBD" w14:textId="77777777" w:rsidTr="00B83C7C">
        <w:trPr>
          <w:trHeight w:val="397"/>
        </w:trPr>
        <w:tc>
          <w:tcPr>
            <w:tcW w:w="1441" w:type="pct"/>
            <w:tcBorders>
              <w:top w:val="nil"/>
              <w:left w:val="nil"/>
              <w:bottom w:val="nil"/>
              <w:right w:val="nil"/>
            </w:tcBorders>
            <w:hideMark/>
          </w:tcPr>
          <w:p w14:paraId="19813358"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Age</w:t>
            </w:r>
          </w:p>
        </w:tc>
        <w:tc>
          <w:tcPr>
            <w:tcW w:w="848" w:type="pct"/>
            <w:tcBorders>
              <w:top w:val="nil"/>
              <w:left w:val="nil"/>
              <w:bottom w:val="nil"/>
              <w:right w:val="nil"/>
            </w:tcBorders>
            <w:hideMark/>
          </w:tcPr>
          <w:p w14:paraId="0C9B6F18" w14:textId="77777777" w:rsidR="00B83C7C" w:rsidRPr="00CF42D2" w:rsidRDefault="00B83C7C" w:rsidP="004338F3">
            <w:pPr>
              <w:pStyle w:val="HTMLPreformatted"/>
              <w:shd w:val="clear" w:color="auto" w:fill="FFFFFF"/>
              <w:jc w:val="center"/>
              <w:rPr>
                <w:rFonts w:ascii="Times New Roman" w:hAnsi="Times New Roman" w:cs="Times New Roman"/>
                <w:color w:val="000000"/>
                <w:sz w:val="24"/>
                <w:szCs w:val="24"/>
              </w:rPr>
            </w:pPr>
            <w:r w:rsidRPr="00CF42D2">
              <w:rPr>
                <w:rStyle w:val="gnkrckgcgsb"/>
                <w:rFonts w:ascii="Times New Roman" w:hAnsi="Times New Roman" w:cs="Times New Roman"/>
                <w:color w:val="000000"/>
                <w:sz w:val="24"/>
                <w:szCs w:val="24"/>
                <w:bdr w:val="none" w:sz="0" w:space="0" w:color="auto" w:frame="1"/>
              </w:rPr>
              <w:t xml:space="preserve">21.0 </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.39</w:t>
            </w:r>
          </w:p>
        </w:tc>
        <w:tc>
          <w:tcPr>
            <w:tcW w:w="847" w:type="pct"/>
            <w:tcBorders>
              <w:top w:val="nil"/>
              <w:left w:val="nil"/>
              <w:bottom w:val="nil"/>
              <w:right w:val="single" w:sz="4" w:space="0" w:color="auto"/>
            </w:tcBorders>
            <w:hideMark/>
          </w:tcPr>
          <w:p w14:paraId="4201A111"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21.6 ± .70</w:t>
            </w:r>
          </w:p>
        </w:tc>
        <w:tc>
          <w:tcPr>
            <w:tcW w:w="932" w:type="pct"/>
            <w:tcBorders>
              <w:top w:val="nil"/>
              <w:left w:val="single" w:sz="4" w:space="0" w:color="auto"/>
              <w:bottom w:val="nil"/>
              <w:right w:val="nil"/>
            </w:tcBorders>
          </w:tcPr>
          <w:p w14:paraId="538CEF9A" w14:textId="77777777" w:rsidR="00B83C7C" w:rsidRPr="00CF42D2" w:rsidRDefault="00B83C7C" w:rsidP="004338F3">
            <w:pPr>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21.3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.40</w:t>
            </w:r>
          </w:p>
        </w:tc>
        <w:tc>
          <w:tcPr>
            <w:tcW w:w="932" w:type="pct"/>
            <w:tcBorders>
              <w:top w:val="nil"/>
              <w:left w:val="nil"/>
              <w:bottom w:val="nil"/>
              <w:right w:val="nil"/>
            </w:tcBorders>
            <w:hideMark/>
          </w:tcPr>
          <w:p w14:paraId="60D0CC66"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20.7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.41</w:t>
            </w:r>
          </w:p>
        </w:tc>
      </w:tr>
      <w:tr w:rsidR="00B83C7C" w:rsidRPr="00CF42D2" w14:paraId="249A5DAC" w14:textId="77777777" w:rsidTr="00B83C7C">
        <w:trPr>
          <w:trHeight w:val="397"/>
        </w:trPr>
        <w:tc>
          <w:tcPr>
            <w:tcW w:w="1441" w:type="pct"/>
            <w:tcBorders>
              <w:top w:val="nil"/>
              <w:left w:val="nil"/>
              <w:bottom w:val="nil"/>
              <w:right w:val="nil"/>
            </w:tcBorders>
            <w:hideMark/>
          </w:tcPr>
          <w:p w14:paraId="21BD96F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Mean BDI</w:t>
            </w:r>
          </w:p>
        </w:tc>
        <w:tc>
          <w:tcPr>
            <w:tcW w:w="848" w:type="pct"/>
            <w:tcBorders>
              <w:top w:val="nil"/>
              <w:left w:val="nil"/>
              <w:bottom w:val="nil"/>
              <w:right w:val="nil"/>
            </w:tcBorders>
            <w:hideMark/>
          </w:tcPr>
          <w:p w14:paraId="0154F812"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9.9</w:t>
            </w:r>
            <w:r w:rsidRPr="00CF42D2">
              <w:rPr>
                <w:rFonts w:ascii="Times New Roman" w:eastAsia="Times New Roman" w:hAnsi="Times New Roman" w:cs="Times New Roman"/>
                <w:b/>
                <w:bCs/>
                <w:color w:val="000000"/>
                <w:sz w:val="24"/>
                <w:szCs w:val="24"/>
                <w:lang w:eastAsia="en-GB"/>
              </w:rPr>
              <w:t> </w:t>
            </w:r>
            <w:r w:rsidRPr="00CF42D2">
              <w:rPr>
                <w:rFonts w:ascii="Times New Roman" w:eastAsia="Times New Roman" w:hAnsi="Times New Roman" w:cs="Times New Roman"/>
                <w:color w:val="000000"/>
                <w:sz w:val="24"/>
                <w:szCs w:val="24"/>
                <w:lang w:eastAsia="en-GB"/>
              </w:rPr>
              <w:t>± 1.00</w:t>
            </w:r>
          </w:p>
        </w:tc>
        <w:tc>
          <w:tcPr>
            <w:tcW w:w="847" w:type="pct"/>
            <w:tcBorders>
              <w:top w:val="nil"/>
              <w:left w:val="nil"/>
              <w:bottom w:val="nil"/>
              <w:right w:val="single" w:sz="4" w:space="0" w:color="auto"/>
            </w:tcBorders>
            <w:hideMark/>
          </w:tcPr>
          <w:p w14:paraId="33BD6D7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14.8 ± 1.69</w:t>
            </w:r>
          </w:p>
        </w:tc>
        <w:tc>
          <w:tcPr>
            <w:tcW w:w="932" w:type="pct"/>
            <w:tcBorders>
              <w:top w:val="nil"/>
              <w:left w:val="single" w:sz="4" w:space="0" w:color="auto"/>
              <w:bottom w:val="nil"/>
              <w:right w:val="nil"/>
            </w:tcBorders>
          </w:tcPr>
          <w:p w14:paraId="051CEDB6"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12.4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1</w:t>
            </w:r>
            <w:r w:rsidRPr="00CF42D2">
              <w:rPr>
                <w:rStyle w:val="gnkrckgcgsb"/>
                <w:rFonts w:ascii="Times New Roman" w:hAnsi="Times New Roman" w:cs="Times New Roman"/>
                <w:color w:val="000000"/>
                <w:sz w:val="24"/>
                <w:szCs w:val="24"/>
                <w:bdr w:val="none" w:sz="0" w:space="0" w:color="auto" w:frame="1"/>
              </w:rPr>
              <w:t>.01</w:t>
            </w:r>
          </w:p>
        </w:tc>
        <w:tc>
          <w:tcPr>
            <w:tcW w:w="932" w:type="pct"/>
            <w:tcBorders>
              <w:top w:val="nil"/>
              <w:left w:val="nil"/>
              <w:bottom w:val="nil"/>
              <w:right w:val="nil"/>
            </w:tcBorders>
            <w:hideMark/>
          </w:tcPr>
          <w:p w14:paraId="41D813AE"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13.4 ± 1.29</w:t>
            </w:r>
          </w:p>
        </w:tc>
      </w:tr>
      <w:tr w:rsidR="00B83C7C" w:rsidRPr="00CF42D2" w14:paraId="63AF741E" w14:textId="77777777" w:rsidTr="00B83C7C">
        <w:trPr>
          <w:trHeight w:val="397"/>
        </w:trPr>
        <w:tc>
          <w:tcPr>
            <w:tcW w:w="1441" w:type="pct"/>
            <w:tcBorders>
              <w:top w:val="nil"/>
              <w:left w:val="nil"/>
              <w:bottom w:val="nil"/>
              <w:right w:val="nil"/>
            </w:tcBorders>
            <w:hideMark/>
          </w:tcPr>
          <w:p w14:paraId="51085372"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Mean AUDIT</w:t>
            </w:r>
          </w:p>
        </w:tc>
        <w:tc>
          <w:tcPr>
            <w:tcW w:w="848" w:type="pct"/>
            <w:tcBorders>
              <w:top w:val="nil"/>
              <w:left w:val="nil"/>
              <w:bottom w:val="nil"/>
              <w:right w:val="nil"/>
            </w:tcBorders>
            <w:hideMark/>
          </w:tcPr>
          <w:p w14:paraId="47760C96"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7.45 ± .77</w:t>
            </w:r>
          </w:p>
        </w:tc>
        <w:tc>
          <w:tcPr>
            <w:tcW w:w="847" w:type="pct"/>
            <w:tcBorders>
              <w:top w:val="nil"/>
              <w:left w:val="nil"/>
              <w:bottom w:val="nil"/>
              <w:right w:val="single" w:sz="4" w:space="0" w:color="auto"/>
            </w:tcBorders>
            <w:hideMark/>
          </w:tcPr>
          <w:p w14:paraId="16CDBDF9"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8.02 ± .96</w:t>
            </w:r>
          </w:p>
        </w:tc>
        <w:tc>
          <w:tcPr>
            <w:tcW w:w="932" w:type="pct"/>
            <w:tcBorders>
              <w:top w:val="nil"/>
              <w:left w:val="single" w:sz="4" w:space="0" w:color="auto"/>
              <w:bottom w:val="nil"/>
              <w:right w:val="nil"/>
            </w:tcBorders>
          </w:tcPr>
          <w:p w14:paraId="6DFDA703"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7.74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.61</w:t>
            </w:r>
          </w:p>
        </w:tc>
        <w:tc>
          <w:tcPr>
            <w:tcW w:w="932" w:type="pct"/>
            <w:tcBorders>
              <w:top w:val="nil"/>
              <w:left w:val="nil"/>
              <w:bottom w:val="nil"/>
              <w:right w:val="nil"/>
            </w:tcBorders>
            <w:hideMark/>
          </w:tcPr>
          <w:p w14:paraId="36FD08B7"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8.56 ± .92</w:t>
            </w:r>
          </w:p>
        </w:tc>
      </w:tr>
      <w:tr w:rsidR="00B83C7C" w:rsidRPr="00CF42D2" w14:paraId="4B42842D" w14:textId="77777777" w:rsidTr="00B83C7C">
        <w:trPr>
          <w:trHeight w:val="397"/>
        </w:trPr>
        <w:tc>
          <w:tcPr>
            <w:tcW w:w="1441" w:type="pct"/>
            <w:tcBorders>
              <w:top w:val="nil"/>
              <w:left w:val="nil"/>
              <w:bottom w:val="nil"/>
              <w:right w:val="nil"/>
            </w:tcBorders>
            <w:hideMark/>
          </w:tcPr>
          <w:p w14:paraId="5D069A8F"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Mean FTND</w:t>
            </w:r>
          </w:p>
        </w:tc>
        <w:tc>
          <w:tcPr>
            <w:tcW w:w="848" w:type="pct"/>
            <w:tcBorders>
              <w:top w:val="nil"/>
              <w:left w:val="nil"/>
              <w:bottom w:val="nil"/>
              <w:right w:val="nil"/>
            </w:tcBorders>
            <w:hideMark/>
          </w:tcPr>
          <w:p w14:paraId="61643CDC"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.50 ± .23</w:t>
            </w:r>
          </w:p>
        </w:tc>
        <w:tc>
          <w:tcPr>
            <w:tcW w:w="847" w:type="pct"/>
            <w:tcBorders>
              <w:top w:val="nil"/>
              <w:left w:val="nil"/>
              <w:bottom w:val="nil"/>
              <w:right w:val="single" w:sz="4" w:space="0" w:color="auto"/>
            </w:tcBorders>
            <w:hideMark/>
          </w:tcPr>
          <w:p w14:paraId="5D7FA6C0"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.80 ± .25</w:t>
            </w:r>
          </w:p>
        </w:tc>
        <w:tc>
          <w:tcPr>
            <w:tcW w:w="932" w:type="pct"/>
            <w:tcBorders>
              <w:top w:val="nil"/>
              <w:left w:val="single" w:sz="4" w:space="0" w:color="auto"/>
              <w:bottom w:val="nil"/>
              <w:right w:val="nil"/>
            </w:tcBorders>
          </w:tcPr>
          <w:p w14:paraId="052D03FF"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.65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.17</w:t>
            </w:r>
          </w:p>
        </w:tc>
        <w:tc>
          <w:tcPr>
            <w:tcW w:w="932" w:type="pct"/>
            <w:tcBorders>
              <w:top w:val="nil"/>
              <w:left w:val="nil"/>
              <w:bottom w:val="nil"/>
              <w:right w:val="nil"/>
            </w:tcBorders>
            <w:hideMark/>
          </w:tcPr>
          <w:p w14:paraId="2AFF04DC"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.93 ± .24</w:t>
            </w:r>
          </w:p>
        </w:tc>
      </w:tr>
      <w:tr w:rsidR="00B83C7C" w:rsidRPr="00CF42D2" w14:paraId="6D3807AE" w14:textId="77777777" w:rsidTr="00B83C7C">
        <w:trPr>
          <w:trHeight w:val="397"/>
        </w:trPr>
        <w:tc>
          <w:tcPr>
            <w:tcW w:w="1441" w:type="pct"/>
            <w:tcBorders>
              <w:top w:val="nil"/>
              <w:left w:val="nil"/>
              <w:bottom w:val="nil"/>
              <w:right w:val="nil"/>
            </w:tcBorders>
            <w:hideMark/>
          </w:tcPr>
          <w:p w14:paraId="51D5934E"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Mean PSECDI</w:t>
            </w:r>
          </w:p>
        </w:tc>
        <w:tc>
          <w:tcPr>
            <w:tcW w:w="848" w:type="pct"/>
            <w:tcBorders>
              <w:top w:val="nil"/>
              <w:left w:val="nil"/>
              <w:bottom w:val="nil"/>
              <w:right w:val="nil"/>
            </w:tcBorders>
            <w:hideMark/>
          </w:tcPr>
          <w:p w14:paraId="0980F2D4"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.48 ± .37</w:t>
            </w:r>
          </w:p>
        </w:tc>
        <w:tc>
          <w:tcPr>
            <w:tcW w:w="847" w:type="pct"/>
            <w:tcBorders>
              <w:top w:val="nil"/>
              <w:left w:val="nil"/>
              <w:bottom w:val="nil"/>
              <w:right w:val="single" w:sz="4" w:space="0" w:color="auto"/>
            </w:tcBorders>
            <w:hideMark/>
          </w:tcPr>
          <w:p w14:paraId="32F05A2D"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.45 ± .26</w:t>
            </w:r>
          </w:p>
        </w:tc>
        <w:tc>
          <w:tcPr>
            <w:tcW w:w="932" w:type="pct"/>
            <w:tcBorders>
              <w:top w:val="nil"/>
              <w:left w:val="single" w:sz="4" w:space="0" w:color="auto"/>
              <w:bottom w:val="nil"/>
              <w:right w:val="nil"/>
            </w:tcBorders>
          </w:tcPr>
          <w:p w14:paraId="49C03BCD"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.47 </w:t>
            </w:r>
            <w:r w:rsidRPr="00CF42D2">
              <w:rPr>
                <w:rFonts w:ascii="Times New Roman" w:eastAsia="Times New Roman" w:hAnsi="Times New Roman" w:cs="Times New Roman"/>
                <w:color w:val="000000"/>
                <w:sz w:val="24"/>
                <w:szCs w:val="24"/>
                <w:lang w:eastAsia="en-GB"/>
              </w:rPr>
              <w:t>±</w:t>
            </w:r>
            <w:r w:rsidRPr="00CF42D2">
              <w:rPr>
                <w:rStyle w:val="gnkrckgcgsb"/>
                <w:rFonts w:ascii="Times New Roman" w:hAnsi="Times New Roman" w:cs="Times New Roman"/>
                <w:color w:val="000000"/>
                <w:sz w:val="24"/>
                <w:szCs w:val="24"/>
                <w:bdr w:val="none" w:sz="0" w:space="0" w:color="auto" w:frame="1"/>
              </w:rPr>
              <w:t>.23</w:t>
            </w:r>
          </w:p>
        </w:tc>
        <w:tc>
          <w:tcPr>
            <w:tcW w:w="932" w:type="pct"/>
            <w:tcBorders>
              <w:top w:val="nil"/>
              <w:left w:val="nil"/>
              <w:bottom w:val="nil"/>
              <w:right w:val="nil"/>
            </w:tcBorders>
            <w:hideMark/>
          </w:tcPr>
          <w:p w14:paraId="6EC2FDF0"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.34 ± .32</w:t>
            </w:r>
          </w:p>
        </w:tc>
      </w:tr>
      <w:tr w:rsidR="00B83C7C" w:rsidRPr="00CF42D2" w14:paraId="63FA3444" w14:textId="77777777" w:rsidTr="00B83C7C">
        <w:trPr>
          <w:trHeight w:val="397"/>
        </w:trPr>
        <w:tc>
          <w:tcPr>
            <w:tcW w:w="1441" w:type="pct"/>
            <w:tcBorders>
              <w:top w:val="nil"/>
              <w:left w:val="nil"/>
              <w:bottom w:val="nil"/>
              <w:right w:val="nil"/>
            </w:tcBorders>
            <w:hideMark/>
          </w:tcPr>
          <w:p w14:paraId="198B88E9"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Hunger</w:t>
            </w:r>
          </w:p>
        </w:tc>
        <w:tc>
          <w:tcPr>
            <w:tcW w:w="848" w:type="pct"/>
            <w:tcBorders>
              <w:top w:val="nil"/>
              <w:left w:val="nil"/>
              <w:bottom w:val="nil"/>
              <w:right w:val="nil"/>
            </w:tcBorders>
            <w:hideMark/>
          </w:tcPr>
          <w:p w14:paraId="19101F4D"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3.38 ± .33</w:t>
            </w:r>
          </w:p>
        </w:tc>
        <w:tc>
          <w:tcPr>
            <w:tcW w:w="847" w:type="pct"/>
            <w:tcBorders>
              <w:top w:val="nil"/>
              <w:left w:val="nil"/>
              <w:bottom w:val="nil"/>
              <w:right w:val="single" w:sz="4" w:space="0" w:color="auto"/>
            </w:tcBorders>
            <w:hideMark/>
          </w:tcPr>
          <w:p w14:paraId="1A8D797C"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3.98 ± .36</w:t>
            </w:r>
          </w:p>
        </w:tc>
        <w:tc>
          <w:tcPr>
            <w:tcW w:w="932" w:type="pct"/>
            <w:tcBorders>
              <w:top w:val="nil"/>
              <w:left w:val="single" w:sz="4" w:space="0" w:color="auto"/>
              <w:bottom w:val="nil"/>
              <w:right w:val="nil"/>
            </w:tcBorders>
          </w:tcPr>
          <w:p w14:paraId="407A397A"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3.68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.25</w:t>
            </w:r>
          </w:p>
        </w:tc>
        <w:tc>
          <w:tcPr>
            <w:tcW w:w="932" w:type="pct"/>
            <w:tcBorders>
              <w:top w:val="nil"/>
              <w:left w:val="nil"/>
              <w:bottom w:val="nil"/>
              <w:right w:val="nil"/>
            </w:tcBorders>
            <w:hideMark/>
          </w:tcPr>
          <w:p w14:paraId="2BFBD656"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3.55± .44</w:t>
            </w:r>
          </w:p>
        </w:tc>
      </w:tr>
      <w:tr w:rsidR="00B83C7C" w:rsidRPr="00CF42D2" w14:paraId="5A1172C6" w14:textId="77777777" w:rsidTr="00B83C7C">
        <w:trPr>
          <w:trHeight w:val="397"/>
        </w:trPr>
        <w:tc>
          <w:tcPr>
            <w:tcW w:w="1441" w:type="pct"/>
            <w:tcBorders>
              <w:top w:val="nil"/>
              <w:left w:val="nil"/>
              <w:bottom w:val="nil"/>
              <w:right w:val="nil"/>
            </w:tcBorders>
            <w:hideMark/>
          </w:tcPr>
          <w:p w14:paraId="10B40553"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Thirst</w:t>
            </w:r>
          </w:p>
        </w:tc>
        <w:tc>
          <w:tcPr>
            <w:tcW w:w="848" w:type="pct"/>
            <w:tcBorders>
              <w:top w:val="nil"/>
              <w:left w:val="nil"/>
              <w:bottom w:val="nil"/>
              <w:right w:val="nil"/>
            </w:tcBorders>
            <w:hideMark/>
          </w:tcPr>
          <w:p w14:paraId="653CF4DA"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4.91 ± .27</w:t>
            </w:r>
          </w:p>
        </w:tc>
        <w:tc>
          <w:tcPr>
            <w:tcW w:w="847" w:type="pct"/>
            <w:tcBorders>
              <w:top w:val="nil"/>
              <w:left w:val="nil"/>
              <w:bottom w:val="nil"/>
              <w:right w:val="single" w:sz="4" w:space="0" w:color="auto"/>
            </w:tcBorders>
            <w:hideMark/>
          </w:tcPr>
          <w:p w14:paraId="6E8A35C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4.80 ± .33</w:t>
            </w:r>
          </w:p>
        </w:tc>
        <w:tc>
          <w:tcPr>
            <w:tcW w:w="932" w:type="pct"/>
            <w:tcBorders>
              <w:top w:val="nil"/>
              <w:left w:val="single" w:sz="4" w:space="0" w:color="auto"/>
              <w:bottom w:val="nil"/>
              <w:right w:val="nil"/>
            </w:tcBorders>
          </w:tcPr>
          <w:p w14:paraId="473DB9F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4.85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.21</w:t>
            </w:r>
          </w:p>
        </w:tc>
        <w:tc>
          <w:tcPr>
            <w:tcW w:w="932" w:type="pct"/>
            <w:tcBorders>
              <w:top w:val="nil"/>
              <w:left w:val="nil"/>
              <w:bottom w:val="nil"/>
              <w:right w:val="nil"/>
            </w:tcBorders>
            <w:hideMark/>
          </w:tcPr>
          <w:p w14:paraId="2613BB5B"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4.98 ± .33</w:t>
            </w:r>
          </w:p>
        </w:tc>
      </w:tr>
      <w:tr w:rsidR="00B83C7C" w:rsidRPr="00CF42D2" w14:paraId="65A929BA" w14:textId="77777777" w:rsidTr="00B83C7C">
        <w:trPr>
          <w:trHeight w:val="397"/>
        </w:trPr>
        <w:tc>
          <w:tcPr>
            <w:tcW w:w="1441" w:type="pct"/>
            <w:tcBorders>
              <w:top w:val="nil"/>
              <w:left w:val="nil"/>
              <w:bottom w:val="nil"/>
              <w:right w:val="nil"/>
            </w:tcBorders>
            <w:hideMark/>
          </w:tcPr>
          <w:p w14:paraId="3CF87A4F"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Last eaten (hours ago)</w:t>
            </w:r>
          </w:p>
        </w:tc>
        <w:tc>
          <w:tcPr>
            <w:tcW w:w="848" w:type="pct"/>
            <w:tcBorders>
              <w:top w:val="nil"/>
              <w:left w:val="nil"/>
              <w:bottom w:val="nil"/>
              <w:right w:val="nil"/>
            </w:tcBorders>
            <w:hideMark/>
          </w:tcPr>
          <w:p w14:paraId="237900F8"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3.4 ± .58</w:t>
            </w:r>
          </w:p>
        </w:tc>
        <w:tc>
          <w:tcPr>
            <w:tcW w:w="847" w:type="pct"/>
            <w:tcBorders>
              <w:top w:val="nil"/>
              <w:left w:val="nil"/>
              <w:bottom w:val="nil"/>
              <w:right w:val="single" w:sz="4" w:space="0" w:color="auto"/>
            </w:tcBorders>
            <w:hideMark/>
          </w:tcPr>
          <w:p w14:paraId="7426DC8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4.7 ± 1.0</w:t>
            </w:r>
          </w:p>
        </w:tc>
        <w:tc>
          <w:tcPr>
            <w:tcW w:w="932" w:type="pct"/>
            <w:tcBorders>
              <w:top w:val="nil"/>
              <w:left w:val="single" w:sz="4" w:space="0" w:color="auto"/>
              <w:bottom w:val="nil"/>
              <w:right w:val="nil"/>
            </w:tcBorders>
          </w:tcPr>
          <w:p w14:paraId="11E6BD86" w14:textId="77777777" w:rsidR="00B83C7C" w:rsidRPr="00CF42D2" w:rsidDel="0071505C" w:rsidRDefault="00B83C7C" w:rsidP="004338F3">
            <w:pPr>
              <w:jc w:val="center"/>
              <w:rPr>
                <w:rFonts w:ascii="Times New Roman" w:eastAsia="Times New Roman" w:hAnsi="Times New Roman" w:cs="Times New Roman"/>
                <w:color w:val="000000"/>
                <w:sz w:val="24"/>
                <w:szCs w:val="24"/>
                <w:lang w:eastAsia="en-GB"/>
              </w:rPr>
            </w:pPr>
            <w:r w:rsidRPr="00CF42D2">
              <w:rPr>
                <w:rStyle w:val="gnkrckgcgsb"/>
                <w:rFonts w:ascii="Times New Roman" w:hAnsi="Times New Roman" w:cs="Times New Roman"/>
                <w:color w:val="000000"/>
                <w:sz w:val="24"/>
                <w:szCs w:val="24"/>
                <w:bdr w:val="none" w:sz="0" w:space="0" w:color="auto" w:frame="1"/>
              </w:rPr>
              <w:t xml:space="preserve">4.0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.57</w:t>
            </w:r>
          </w:p>
        </w:tc>
        <w:tc>
          <w:tcPr>
            <w:tcW w:w="932" w:type="pct"/>
            <w:tcBorders>
              <w:top w:val="nil"/>
              <w:left w:val="nil"/>
              <w:bottom w:val="nil"/>
              <w:right w:val="nil"/>
            </w:tcBorders>
            <w:hideMark/>
          </w:tcPr>
          <w:p w14:paraId="5C018409"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3.9 ± .74</w:t>
            </w:r>
          </w:p>
        </w:tc>
      </w:tr>
      <w:tr w:rsidR="00B83C7C" w:rsidRPr="00CF42D2" w14:paraId="535E06E6" w14:textId="77777777" w:rsidTr="00B83C7C">
        <w:trPr>
          <w:trHeight w:val="397"/>
        </w:trPr>
        <w:tc>
          <w:tcPr>
            <w:tcW w:w="1441" w:type="pct"/>
            <w:tcBorders>
              <w:top w:val="nil"/>
              <w:left w:val="nil"/>
              <w:bottom w:val="single" w:sz="4" w:space="0" w:color="auto"/>
              <w:right w:val="nil"/>
            </w:tcBorders>
          </w:tcPr>
          <w:p w14:paraId="25B2A47B"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Baseline Happiness</w:t>
            </w:r>
          </w:p>
        </w:tc>
        <w:tc>
          <w:tcPr>
            <w:tcW w:w="848" w:type="pct"/>
            <w:tcBorders>
              <w:top w:val="nil"/>
              <w:left w:val="nil"/>
              <w:bottom w:val="single" w:sz="4" w:space="0" w:color="auto"/>
              <w:right w:val="nil"/>
            </w:tcBorders>
          </w:tcPr>
          <w:p w14:paraId="515CC957"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6.63 ± .20</w:t>
            </w:r>
          </w:p>
        </w:tc>
        <w:tc>
          <w:tcPr>
            <w:tcW w:w="847" w:type="pct"/>
            <w:tcBorders>
              <w:top w:val="nil"/>
              <w:left w:val="nil"/>
              <w:bottom w:val="single" w:sz="4" w:space="0" w:color="auto"/>
              <w:right w:val="single" w:sz="4" w:space="0" w:color="auto"/>
            </w:tcBorders>
          </w:tcPr>
          <w:p w14:paraId="6FA4F375"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5.98 ± .31</w:t>
            </w:r>
          </w:p>
        </w:tc>
        <w:tc>
          <w:tcPr>
            <w:tcW w:w="932" w:type="pct"/>
            <w:tcBorders>
              <w:top w:val="nil"/>
              <w:left w:val="single" w:sz="4" w:space="0" w:color="auto"/>
              <w:bottom w:val="single" w:sz="4" w:space="0" w:color="auto"/>
              <w:right w:val="nil"/>
            </w:tcBorders>
          </w:tcPr>
          <w:p w14:paraId="261CBC14" w14:textId="77777777" w:rsidR="00B83C7C" w:rsidRPr="00CF42D2" w:rsidRDefault="00B83C7C" w:rsidP="004338F3">
            <w:pPr>
              <w:jc w:val="center"/>
              <w:rPr>
                <w:rStyle w:val="gnkrckgcgsb"/>
                <w:rFonts w:ascii="Times New Roman" w:hAnsi="Times New Roman" w:cs="Times New Roman"/>
                <w:color w:val="000000"/>
                <w:sz w:val="24"/>
                <w:szCs w:val="24"/>
                <w:bdr w:val="none" w:sz="0" w:space="0" w:color="auto" w:frame="1"/>
              </w:rPr>
            </w:pPr>
            <w:r w:rsidRPr="00CF42D2">
              <w:rPr>
                <w:rStyle w:val="gnkrckgcgsb"/>
                <w:rFonts w:ascii="Times New Roman" w:hAnsi="Times New Roman" w:cs="Times New Roman"/>
                <w:color w:val="000000"/>
                <w:sz w:val="24"/>
                <w:szCs w:val="24"/>
                <w:bdr w:val="none" w:sz="0" w:space="0" w:color="auto" w:frame="1"/>
              </w:rPr>
              <w:t xml:space="preserve">6.31 </w:t>
            </w:r>
            <w:r w:rsidRPr="00CF42D2">
              <w:rPr>
                <w:rFonts w:ascii="Times New Roman" w:eastAsia="Times New Roman" w:hAnsi="Times New Roman" w:cs="Times New Roman"/>
                <w:color w:val="000000"/>
                <w:sz w:val="24"/>
                <w:szCs w:val="24"/>
                <w:lang w:eastAsia="en-GB"/>
              </w:rPr>
              <w:t>±</w:t>
            </w:r>
            <w:r w:rsidRPr="00CF42D2">
              <w:rPr>
                <w:rFonts w:ascii="Times New Roman" w:hAnsi="Times New Roman" w:cs="Times New Roman"/>
                <w:color w:val="000000"/>
                <w:sz w:val="24"/>
                <w:szCs w:val="24"/>
              </w:rPr>
              <w:t xml:space="preserve"> </w:t>
            </w:r>
            <w:r w:rsidRPr="00CF42D2">
              <w:rPr>
                <w:rStyle w:val="gnkrckgcgsb"/>
                <w:rFonts w:ascii="Times New Roman" w:hAnsi="Times New Roman" w:cs="Times New Roman"/>
                <w:color w:val="000000"/>
                <w:sz w:val="24"/>
                <w:szCs w:val="24"/>
                <w:bdr w:val="none" w:sz="0" w:space="0" w:color="auto" w:frame="1"/>
              </w:rPr>
              <w:t>.19</w:t>
            </w:r>
          </w:p>
        </w:tc>
        <w:tc>
          <w:tcPr>
            <w:tcW w:w="932" w:type="pct"/>
            <w:tcBorders>
              <w:top w:val="nil"/>
              <w:left w:val="nil"/>
              <w:bottom w:val="single" w:sz="4" w:space="0" w:color="auto"/>
              <w:right w:val="nil"/>
            </w:tcBorders>
          </w:tcPr>
          <w:p w14:paraId="37680663" w14:textId="77777777" w:rsidR="00B83C7C" w:rsidRPr="00CF42D2" w:rsidRDefault="00B83C7C" w:rsidP="004338F3">
            <w:pPr>
              <w:jc w:val="center"/>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6.29 ± .20</w:t>
            </w:r>
          </w:p>
        </w:tc>
      </w:tr>
    </w:tbl>
    <w:p w14:paraId="39547310" w14:textId="32BCC3FA" w:rsidR="000447D0" w:rsidRPr="00CF42D2" w:rsidRDefault="008C5CF0" w:rsidP="000447D0">
      <w:pPr>
        <w:spacing w:after="0" w:line="240" w:lineRule="auto"/>
        <w:rPr>
          <w:rFonts w:ascii="Times New Roman" w:hAnsi="Times New Roman" w:cs="Times New Roman"/>
          <w:i/>
          <w:sz w:val="24"/>
          <w:szCs w:val="24"/>
        </w:rPr>
      </w:pPr>
      <w:r w:rsidRPr="00CF42D2">
        <w:rPr>
          <w:rFonts w:ascii="Times New Roman" w:hAnsi="Times New Roman" w:cs="Times New Roman"/>
          <w:b/>
          <w:bCs/>
          <w:sz w:val="24"/>
          <w:szCs w:val="24"/>
        </w:rPr>
        <w:t>Table S</w:t>
      </w:r>
      <w:r w:rsidR="002A01CE" w:rsidRPr="00CF42D2">
        <w:rPr>
          <w:rFonts w:ascii="Times New Roman" w:hAnsi="Times New Roman" w:cs="Times New Roman"/>
          <w:b/>
          <w:bCs/>
          <w:sz w:val="24"/>
          <w:szCs w:val="24"/>
        </w:rPr>
        <w:t>3</w:t>
      </w:r>
      <w:r w:rsidRPr="00CF42D2">
        <w:rPr>
          <w:rFonts w:ascii="Times New Roman" w:hAnsi="Times New Roman" w:cs="Times New Roman"/>
          <w:sz w:val="24"/>
          <w:szCs w:val="24"/>
        </w:rPr>
        <w:t xml:space="preserve"> Demographic information, recent depression symptoms, alcohol drinking patterns, nicotine dependence and use, and state variables for Experiment 4. Mean, standard errors and linear tests for the positively-framed, negatively-framed participants and control participants. The reward-uncertain column contains the mean and standard error </w:t>
      </w:r>
      <w:r w:rsidR="00D33D0A" w:rsidRPr="00CF42D2">
        <w:rPr>
          <w:rFonts w:ascii="Times New Roman" w:hAnsi="Times New Roman" w:cs="Times New Roman"/>
          <w:sz w:val="24"/>
          <w:szCs w:val="24"/>
        </w:rPr>
        <w:t>of</w:t>
      </w:r>
      <w:r w:rsidRPr="00CF42D2">
        <w:rPr>
          <w:rFonts w:ascii="Times New Roman" w:hAnsi="Times New Roman" w:cs="Times New Roman"/>
          <w:sz w:val="24"/>
          <w:szCs w:val="24"/>
        </w:rPr>
        <w:t xml:space="preserve"> the </w:t>
      </w:r>
      <w:r w:rsidR="00D33D0A" w:rsidRPr="00CF42D2">
        <w:rPr>
          <w:rFonts w:ascii="Times New Roman" w:hAnsi="Times New Roman" w:cs="Times New Roman"/>
          <w:sz w:val="24"/>
          <w:szCs w:val="24"/>
        </w:rPr>
        <w:t xml:space="preserve">combined </w:t>
      </w:r>
      <w:r w:rsidRPr="00CF42D2">
        <w:rPr>
          <w:rFonts w:ascii="Times New Roman" w:hAnsi="Times New Roman" w:cs="Times New Roman"/>
          <w:sz w:val="24"/>
          <w:szCs w:val="24"/>
        </w:rPr>
        <w:t>experimental groups.</w:t>
      </w:r>
      <w:r w:rsidR="000447D0" w:rsidRPr="00CF42D2">
        <w:rPr>
          <w:rFonts w:ascii="Times New Roman" w:hAnsi="Times New Roman" w:cs="Times New Roman"/>
          <w:i/>
          <w:sz w:val="24"/>
          <w:szCs w:val="24"/>
        </w:rPr>
        <w:t xml:space="preserve"> Note. Beck's Depression Inventory – II (BDI_II)</w:t>
      </w:r>
      <w:r w:rsidR="000447D0" w:rsidRPr="00CF42D2">
        <w:rPr>
          <w:rFonts w:ascii="Times New Roman" w:hAnsi="Times New Roman" w:cs="Times New Roman"/>
          <w:i/>
          <w:sz w:val="24"/>
          <w:szCs w:val="24"/>
        </w:rPr>
        <w:fldChar w:fldCharType="begin"/>
      </w:r>
      <w:r w:rsidR="000447D0" w:rsidRPr="00CF42D2">
        <w:rPr>
          <w:rFonts w:ascii="Times New Roman" w:hAnsi="Times New Roman" w:cs="Times New Roman"/>
          <w:i/>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000447D0" w:rsidRPr="00CF42D2">
        <w:rPr>
          <w:rFonts w:ascii="Times New Roman" w:hAnsi="Times New Roman" w:cs="Times New Roman"/>
          <w:i/>
          <w:sz w:val="24"/>
          <w:szCs w:val="24"/>
        </w:rPr>
        <w:fldChar w:fldCharType="separate"/>
      </w:r>
      <w:r w:rsidR="000447D0" w:rsidRPr="00CF42D2">
        <w:rPr>
          <w:rFonts w:ascii="Times New Roman" w:hAnsi="Times New Roman" w:cs="Times New Roman"/>
          <w:i/>
          <w:noProof/>
          <w:sz w:val="24"/>
          <w:szCs w:val="24"/>
        </w:rPr>
        <w:t>(Beck et al., 1996)</w:t>
      </w:r>
      <w:r w:rsidR="000447D0" w:rsidRPr="00CF42D2">
        <w:rPr>
          <w:rFonts w:ascii="Times New Roman" w:hAnsi="Times New Roman" w:cs="Times New Roman"/>
          <w:i/>
          <w:sz w:val="24"/>
          <w:szCs w:val="24"/>
        </w:rPr>
        <w:fldChar w:fldCharType="end"/>
      </w:r>
      <w:r w:rsidR="000447D0" w:rsidRPr="00CF42D2">
        <w:rPr>
          <w:rFonts w:ascii="Times New Roman" w:hAnsi="Times New Roman" w:cs="Times New Roman"/>
          <w:i/>
          <w:sz w:val="24"/>
          <w:szCs w:val="24"/>
        </w:rPr>
        <w:t xml:space="preserve">, </w:t>
      </w:r>
      <w:proofErr w:type="spellStart"/>
      <w:r w:rsidR="000447D0" w:rsidRPr="00CF42D2">
        <w:rPr>
          <w:rFonts w:ascii="Times New Roman" w:hAnsi="Times New Roman" w:cs="Times New Roman"/>
          <w:i/>
          <w:sz w:val="24"/>
          <w:szCs w:val="24"/>
        </w:rPr>
        <w:t>Fagerstrom</w:t>
      </w:r>
      <w:proofErr w:type="spellEnd"/>
      <w:r w:rsidR="000447D0" w:rsidRPr="00CF42D2">
        <w:rPr>
          <w:rFonts w:ascii="Times New Roman" w:hAnsi="Times New Roman" w:cs="Times New Roman"/>
          <w:i/>
          <w:sz w:val="24"/>
          <w:szCs w:val="24"/>
        </w:rPr>
        <w:t xml:space="preserve"> Test for Nicotine Dependence </w:t>
      </w:r>
      <w:r w:rsidR="000447D0" w:rsidRPr="00CF42D2">
        <w:rPr>
          <w:rFonts w:ascii="Times New Roman" w:hAnsi="Times New Roman" w:cs="Times New Roman"/>
          <w:i/>
          <w:sz w:val="24"/>
          <w:szCs w:val="24"/>
        </w:rPr>
        <w:fldChar w:fldCharType="begin"/>
      </w:r>
      <w:r w:rsidR="00BD48DF">
        <w:rPr>
          <w:rFonts w:ascii="Times New Roman" w:hAnsi="Times New Roman" w:cs="Times New Roman"/>
          <w:i/>
          <w:sz w:val="24"/>
          <w:szCs w:val="24"/>
        </w:rPr>
        <w:instrText xml:space="preserve"> ADDIN EN.CITE &lt;EndNote&gt;&lt;Cite&gt;&lt;Author&gt;Heatherton&lt;/Author&gt;&lt;Year&gt;1991&lt;/Year&gt;&lt;RecNum&gt;94&lt;/RecNum&gt;&lt;DisplayText&gt;(Heatherton et al., 1991)&lt;/DisplayText&gt;&lt;record&gt;&lt;rec-number&gt;94&lt;/rec-number&gt;&lt;foreign-keys&gt;&lt;key app="EN" db-id="tsxfwdwzarrs25exrt0pw2sfaewep2a0ef52" timestamp="1588893989"&gt;94&lt;/key&gt;&lt;/foreign-keys&gt;&lt;ref-type name="Journal Article"&gt;17&lt;/ref-type&gt;&lt;contributors&gt;&lt;authors&gt;&lt;author&gt;Heatherton, T. F.&lt;/author&gt;&lt;author&gt;Kozlowski, L. T.&lt;/author&gt;&lt;author&gt;Frecker, R. C.&lt;/author&gt;&lt;author&gt;Fagerstrom, K. O.&lt;/author&gt;&lt;/authors&gt;&lt;/contributors&gt;&lt;auth-address&gt;Department of Psychology, Harvard University, Cambridge, MA 02138.&lt;/auth-address&gt;&lt;titles&gt;&lt;title&gt;The Fagerstrom Test for Nicotine Dependence: a revision of the Fagerstrom Tolerance Questionnaire&lt;/title&gt;&lt;secondary-title&gt;Br J Addict&lt;/secondary-title&gt;&lt;/titles&gt;&lt;pages&gt;1119-27&lt;/pages&gt;&lt;volume&gt;86&lt;/volume&gt;&lt;number&gt;9&lt;/number&gt;&lt;edition&gt;1991/09/01&lt;/edition&gt;&lt;keywords&gt;&lt;keyword&gt;Adolescent&lt;/keyword&gt;&lt;keyword&gt;Adult&lt;/keyword&gt;&lt;keyword&gt;Aged&lt;/keyword&gt;&lt;keyword&gt;Cotinine/pharmacokinetics&lt;/keyword&gt;&lt;keyword&gt;Female&lt;/keyword&gt;&lt;keyword&gt;Humans&lt;/keyword&gt;&lt;keyword&gt;Male&lt;/keyword&gt;&lt;keyword&gt;Middle Aged&lt;/keyword&gt;&lt;keyword&gt;Nicotine/pharmacokinetics&lt;/keyword&gt;&lt;keyword&gt;Personality Inventory/*statistics &amp;amp; numerical data&lt;/keyword&gt;&lt;keyword&gt;Psychometrics&lt;/keyword&gt;&lt;keyword&gt;Smoking/blood/*psychology&lt;/keyword&gt;&lt;/keywords&gt;&lt;dates&gt;&lt;year&gt;1991&lt;/year&gt;&lt;pub-dates&gt;&lt;date&gt;Sep&lt;/date&gt;&lt;/pub-dates&gt;&lt;/dates&gt;&lt;isbn&gt;0952-0481 (Print)&amp;#xD;0952-0481 (Linking)&lt;/isbn&gt;&lt;accession-num&gt;1932883&lt;/accession-num&gt;&lt;urls&gt;&lt;related-urls&gt;&lt;url&gt;https://www.ncbi.nlm.nih.gov/pubmed/1932883&lt;/url&gt;&lt;/related-urls&gt;&lt;/urls&gt;&lt;electronic-resource-num&gt;10.1111/j.1360-0443.1991.tb01879.x&lt;/electronic-resource-num&gt;&lt;/record&gt;&lt;/Cite&gt;&lt;/EndNote&gt;</w:instrText>
      </w:r>
      <w:r w:rsidR="000447D0" w:rsidRPr="00CF42D2">
        <w:rPr>
          <w:rFonts w:ascii="Times New Roman" w:hAnsi="Times New Roman" w:cs="Times New Roman"/>
          <w:i/>
          <w:sz w:val="24"/>
          <w:szCs w:val="24"/>
        </w:rPr>
        <w:fldChar w:fldCharType="separate"/>
      </w:r>
      <w:r w:rsidR="00BD48DF">
        <w:rPr>
          <w:rFonts w:ascii="Times New Roman" w:hAnsi="Times New Roman" w:cs="Times New Roman"/>
          <w:i/>
          <w:noProof/>
          <w:sz w:val="24"/>
          <w:szCs w:val="24"/>
        </w:rPr>
        <w:t>(Heatherton et al., 1991)</w:t>
      </w:r>
      <w:r w:rsidR="000447D0" w:rsidRPr="00CF42D2">
        <w:rPr>
          <w:rFonts w:ascii="Times New Roman" w:hAnsi="Times New Roman" w:cs="Times New Roman"/>
          <w:i/>
          <w:sz w:val="24"/>
          <w:szCs w:val="24"/>
        </w:rPr>
        <w:fldChar w:fldCharType="end"/>
      </w:r>
      <w:r w:rsidR="000447D0" w:rsidRPr="00CF42D2">
        <w:rPr>
          <w:rFonts w:ascii="Times New Roman" w:hAnsi="Times New Roman" w:cs="Times New Roman"/>
          <w:i/>
          <w:sz w:val="24"/>
          <w:szCs w:val="24"/>
        </w:rPr>
        <w:t>, Penn State Electronic Cigarette Dependence Index (PSECDI)</w:t>
      </w:r>
      <w:r w:rsidR="000447D0" w:rsidRPr="00CF42D2">
        <w:rPr>
          <w:rFonts w:ascii="Times New Roman" w:hAnsi="Times New Roman" w:cs="Times New Roman"/>
          <w:i/>
          <w:sz w:val="24"/>
          <w:szCs w:val="24"/>
        </w:rPr>
        <w:fldChar w:fldCharType="begin"/>
      </w:r>
      <w:r w:rsidR="000447D0" w:rsidRPr="00CF42D2">
        <w:rPr>
          <w:rFonts w:ascii="Times New Roman" w:hAnsi="Times New Roman" w:cs="Times New Roman"/>
          <w:i/>
          <w:sz w:val="24"/>
          <w:szCs w:val="24"/>
        </w:rPr>
        <w:instrText xml:space="preserve"> ADDIN EN.CITE &lt;EndNote&gt;&lt;Cite&gt;&lt;Author&gt;Foulds&lt;/Author&gt;&lt;Year&gt;2014&lt;/Year&gt;&lt;RecNum&gt;95&lt;/RecNum&gt;&lt;DisplayText&gt;(Foulds et al., 2014)&lt;/DisplayText&gt;&lt;record&gt;&lt;rec-number&gt;95&lt;/rec-number&gt;&lt;foreign-keys&gt;&lt;key app="EN" db-id="tsxfwdwzarrs25exrt0pw2sfaewep2a0ef52" timestamp="1588893989"&gt;95&lt;/key&gt;&lt;/foreign-keys&gt;&lt;ref-type name="Journal Article"&gt;17&lt;/ref-type&gt;&lt;contributors&gt;&lt;authors&gt;&lt;author&gt;Foulds, Jonathan&lt;/author&gt;&lt;author&gt;Veldheer, Susan&lt;/author&gt;&lt;author&gt;Yingst, Jessica&lt;/author&gt;&lt;author&gt;Hrabovsky, Shari&lt;/author&gt;&lt;author&gt;Wilson, Stephen J&lt;/author&gt;&lt;author&gt;Nichols, Travis T&lt;/author&gt;&lt;author&gt;Eissenberg, Thomas&lt;/author&gt;&lt;/authors&gt;&lt;/contributors&gt;&lt;titles&gt;&lt;title&gt;Development of a questionnaire for assessing dependence on electronic cigarettes among a large sample of ex-smoking E-cigarette users&lt;/title&gt;&lt;secondary-title&gt;Nicotine &amp;amp; Tobacco Research&lt;/secondary-title&gt;&lt;/titles&gt;&lt;periodical&gt;&lt;full-title&gt;Nicotine &amp;amp; Tobacco Research&lt;/full-title&gt;&lt;/periodical&gt;&lt;pages&gt;186-192&lt;/pages&gt;&lt;volume&gt;17&lt;/volume&gt;&lt;number&gt;2&lt;/number&gt;&lt;dates&gt;&lt;year&gt;2014&lt;/year&gt;&lt;/dates&gt;&lt;isbn&gt;1469-994X&lt;/isbn&gt;&lt;urls&gt;&lt;/urls&gt;&lt;/record&gt;&lt;/Cite&gt;&lt;/EndNote&gt;</w:instrText>
      </w:r>
      <w:r w:rsidR="000447D0" w:rsidRPr="00CF42D2">
        <w:rPr>
          <w:rFonts w:ascii="Times New Roman" w:hAnsi="Times New Roman" w:cs="Times New Roman"/>
          <w:i/>
          <w:sz w:val="24"/>
          <w:szCs w:val="24"/>
        </w:rPr>
        <w:fldChar w:fldCharType="separate"/>
      </w:r>
      <w:r w:rsidR="000447D0" w:rsidRPr="00CF42D2">
        <w:rPr>
          <w:rFonts w:ascii="Times New Roman" w:hAnsi="Times New Roman" w:cs="Times New Roman"/>
          <w:i/>
          <w:noProof/>
          <w:sz w:val="24"/>
          <w:szCs w:val="24"/>
        </w:rPr>
        <w:t>(Foulds et al., 2014)</w:t>
      </w:r>
      <w:r w:rsidR="000447D0" w:rsidRPr="00CF42D2">
        <w:rPr>
          <w:rFonts w:ascii="Times New Roman" w:hAnsi="Times New Roman" w:cs="Times New Roman"/>
          <w:i/>
          <w:sz w:val="24"/>
          <w:szCs w:val="24"/>
        </w:rPr>
        <w:fldChar w:fldCharType="end"/>
      </w:r>
      <w:r w:rsidR="000447D0" w:rsidRPr="00CF42D2">
        <w:rPr>
          <w:rFonts w:ascii="Times New Roman" w:hAnsi="Times New Roman" w:cs="Times New Roman"/>
          <w:i/>
          <w:sz w:val="24"/>
          <w:szCs w:val="24"/>
        </w:rPr>
        <w:t xml:space="preserve">, </w:t>
      </w:r>
      <w:r w:rsidR="000447D0" w:rsidRPr="00CF42D2">
        <w:rPr>
          <w:rFonts w:ascii="Times New Roman" w:eastAsia="Times New Roman" w:hAnsi="Times New Roman" w:cs="Times New Roman"/>
          <w:i/>
          <w:color w:val="000000"/>
          <w:sz w:val="24"/>
          <w:szCs w:val="24"/>
          <w:lang w:eastAsia="en-GB"/>
        </w:rPr>
        <w:t>Alcohol Use Disorders Identification Test (AUDIT)</w:t>
      </w:r>
      <w:r w:rsidR="000447D0" w:rsidRPr="00CF42D2">
        <w:rPr>
          <w:rFonts w:ascii="Times New Roman" w:eastAsia="Times New Roman" w:hAnsi="Times New Roman" w:cs="Times New Roman"/>
          <w:i/>
          <w:color w:val="000000"/>
          <w:sz w:val="24"/>
          <w:szCs w:val="24"/>
          <w:lang w:eastAsia="en-GB"/>
        </w:rPr>
        <w:fldChar w:fldCharType="begin"/>
      </w:r>
      <w:r w:rsidR="000447D0" w:rsidRPr="00CF42D2">
        <w:rPr>
          <w:rFonts w:ascii="Times New Roman" w:eastAsia="Times New Roman" w:hAnsi="Times New Roman" w:cs="Times New Roman"/>
          <w:i/>
          <w:color w:val="000000"/>
          <w:sz w:val="24"/>
          <w:szCs w:val="24"/>
          <w:lang w:eastAsia="en-GB"/>
        </w:rPr>
        <w:instrText xml:space="preserve"> ADDIN EN.CITE &lt;EndNote&gt;&lt;Cite&gt;&lt;Author&gt;Saunders&lt;/Author&gt;&lt;Year&gt;1993&lt;/Year&gt;&lt;RecNum&gt;79&lt;/RecNum&gt;&lt;DisplayText&gt;(Saunders et al., 1993)&lt;/DisplayText&gt;&lt;record&gt;&lt;rec-number&gt;79&lt;/rec-number&gt;&lt;foreign-keys&gt;&lt;key app="EN" db-id="tsxfwdwzarrs25exrt0pw2sfaewep2a0ef52" timestamp="1588893989"&gt;79&lt;/key&gt;&lt;/foreign-keys&gt;&lt;ref-type name="Journal Article"&gt;17&lt;/ref-type&gt;&lt;contributors&gt;&lt;authors&gt;&lt;author&gt;Saunders, J. B.&lt;/author&gt;&lt;author&gt;Aasland, O. G.&lt;/author&gt;&lt;author&gt;Babor, T. F.&lt;/author&gt;&lt;author&gt;de la Fuente, J. R.&lt;/author&gt;&lt;author&gt;Grant, M.&lt;/author&gt;&lt;/authors&gt;&lt;/contributors&gt;&lt;titles&gt;&lt;title&gt;Development of the Alcohol Use Disorders Identification Test (AUDIT): WHO Collaborative Project on Early Detection of Persons with Harmful Alcohol Consumption--II&lt;/title&gt;&lt;secondary-title&gt;Addiction&lt;/secondary-title&gt;&lt;/titles&gt;&lt;periodical&gt;&lt;full-title&gt;Addiction&lt;/full-title&gt;&lt;/periodical&gt;&lt;pages&gt;791-804.&lt;/pages&gt;&lt;volume&gt;88&lt;/volume&gt;&lt;number&gt;6&lt;/number&gt;&lt;keywords&gt;&lt;keyword&gt;Alcoholism/classification/genetics/*prevention &amp;amp; control&lt;/keyword&gt;&lt;keyword&gt;Comparative Study&lt;/keyword&gt;&lt;keyword&gt;*Cross-Cultural Comparison&lt;/keyword&gt;&lt;keyword&gt;Human&lt;/keyword&gt;&lt;keyword&gt;*Mass Screening&lt;/keyword&gt;&lt;keyword&gt;Personality Assessment/statistics &amp;amp; numerical data&lt;/keyword&gt;&lt;keyword&gt;Psychometrics&lt;/keyword&gt;&lt;keyword&gt;Reference Standards&lt;/keyword&gt;&lt;keyword&gt;Risk Factors&lt;/keyword&gt;&lt;keyword&gt;*World Health Organization&lt;/keyword&gt;&lt;/keywords&gt;&lt;dates&gt;&lt;year&gt;1993&lt;/year&gt;&lt;/dates&gt;&lt;label&gt;93320765&lt;/label&gt;&lt;urls&gt;&lt;/urls&gt;&lt;/record&gt;&lt;/Cite&gt;&lt;/EndNote&gt;</w:instrText>
      </w:r>
      <w:r w:rsidR="000447D0" w:rsidRPr="00CF42D2">
        <w:rPr>
          <w:rFonts w:ascii="Times New Roman" w:eastAsia="Times New Roman" w:hAnsi="Times New Roman" w:cs="Times New Roman"/>
          <w:i/>
          <w:color w:val="000000"/>
          <w:sz w:val="24"/>
          <w:szCs w:val="24"/>
          <w:lang w:eastAsia="en-GB"/>
        </w:rPr>
        <w:fldChar w:fldCharType="separate"/>
      </w:r>
      <w:r w:rsidR="000447D0" w:rsidRPr="00CF42D2">
        <w:rPr>
          <w:rFonts w:ascii="Times New Roman" w:eastAsia="Times New Roman" w:hAnsi="Times New Roman" w:cs="Times New Roman"/>
          <w:i/>
          <w:noProof/>
          <w:color w:val="000000"/>
          <w:sz w:val="24"/>
          <w:szCs w:val="24"/>
          <w:lang w:eastAsia="en-GB"/>
        </w:rPr>
        <w:t>(Saunders et al., 1993)</w:t>
      </w:r>
      <w:r w:rsidR="000447D0" w:rsidRPr="00CF42D2">
        <w:rPr>
          <w:rFonts w:ascii="Times New Roman" w:eastAsia="Times New Roman" w:hAnsi="Times New Roman" w:cs="Times New Roman"/>
          <w:i/>
          <w:color w:val="000000"/>
          <w:sz w:val="24"/>
          <w:szCs w:val="24"/>
          <w:lang w:eastAsia="en-GB"/>
        </w:rPr>
        <w:fldChar w:fldCharType="end"/>
      </w:r>
      <w:r w:rsidR="000447D0" w:rsidRPr="00CF42D2">
        <w:rPr>
          <w:rFonts w:ascii="Times New Roman" w:eastAsia="Times New Roman" w:hAnsi="Times New Roman" w:cs="Times New Roman"/>
          <w:i/>
          <w:color w:val="000000"/>
          <w:sz w:val="24"/>
          <w:szCs w:val="24"/>
          <w:lang w:eastAsia="en-GB"/>
        </w:rPr>
        <w:t xml:space="preserve"> and Positive and Negative Affect Scale – State (PANAS-S)</w:t>
      </w:r>
      <w:r w:rsidR="000447D0" w:rsidRPr="00CF42D2">
        <w:rPr>
          <w:rFonts w:ascii="Times New Roman" w:eastAsia="Times New Roman" w:hAnsi="Times New Roman" w:cs="Times New Roman"/>
          <w:i/>
          <w:color w:val="000000"/>
          <w:sz w:val="24"/>
          <w:szCs w:val="24"/>
          <w:lang w:eastAsia="en-GB"/>
        </w:rPr>
        <w:fldChar w:fldCharType="begin"/>
      </w:r>
      <w:r w:rsidR="00BD48DF">
        <w:rPr>
          <w:rFonts w:ascii="Times New Roman" w:eastAsia="Times New Roman" w:hAnsi="Times New Roman" w:cs="Times New Roman"/>
          <w:i/>
          <w:color w:val="000000"/>
          <w:sz w:val="24"/>
          <w:szCs w:val="24"/>
          <w:lang w:eastAsia="en-GB"/>
        </w:rPr>
        <w:instrText xml:space="preserve"> ADDIN EN.CITE &lt;EndNote&gt;&lt;Cite&gt;&lt;Author&gt;Watson&lt;/Author&gt;&lt;Year&gt;1988&lt;/Year&gt;&lt;RecNum&gt;52&lt;/RecNum&gt;&lt;DisplayText&gt;(Watson et al., 1988)&lt;/DisplayText&gt;&lt;record&gt;&lt;rec-number&gt;52&lt;/rec-number&gt;&lt;foreign-keys&gt;&lt;key app="EN" db-id="tsxfwdwzarrs25exrt0pw2sfaewep2a0ef52" timestamp="1588893988"&gt;52&lt;/key&gt;&lt;/foreign-keys&gt;&lt;ref-type name="Journal Article"&gt;17&lt;/ref-type&gt;&lt;contributors&gt;&lt;authors&gt;&lt;author&gt;Watson, D.&lt;/author&gt;&lt;author&gt;Clark, L. A.&lt;/author&gt;&lt;author&gt;Tellegen, A.&lt;/author&gt;&lt;/authors&gt;&lt;/contributors&gt;&lt;auth-address&gt;Department of Psychology, Southern Methodist University, Dallas, Texas 75275.&lt;/auth-address&gt;&lt;titles&gt;&lt;title&gt;Development and validation of brief measures of positive and negative affect: the PANAS scales&lt;/title&gt;&lt;secondary-title&gt;J Pers Soc Psychol&lt;/secondary-title&gt;&lt;/titles&gt;&lt;periodical&gt;&lt;full-title&gt;J Pers Soc Psychol&lt;/full-title&gt;&lt;/periodical&gt;&lt;pages&gt;1063-70&lt;/pages&gt;&lt;volume&gt;54&lt;/volume&gt;&lt;number&gt;6&lt;/number&gt;&lt;edition&gt;1988/06/01&lt;/edition&gt;&lt;keywords&gt;&lt;keyword&gt;Arousal&lt;/keyword&gt;&lt;keyword&gt;Humans&lt;/keyword&gt;&lt;keyword&gt;Mood Disorders/*psychology&lt;/keyword&gt;&lt;keyword&gt;*Psychological Tests&lt;/keyword&gt;&lt;keyword&gt;Psychometrics&lt;/keyword&gt;&lt;/keywords&gt;&lt;dates&gt;&lt;year&gt;1988&lt;/year&gt;&lt;pub-dates&gt;&lt;date&gt;Jun&lt;/date&gt;&lt;/pub-dates&gt;&lt;/dates&gt;&lt;isbn&gt;0022-3514 (Print)&amp;#xD;0022-3514 (Linking)&lt;/isbn&gt;&lt;accession-num&gt;3397865&lt;/accession-num&gt;&lt;urls&gt;&lt;related-urls&gt;&lt;url&gt;https://www.ncbi.nlm.nih.gov/pubmed/3397865&lt;/url&gt;&lt;/related-urls&gt;&lt;/urls&gt;&lt;electronic-resource-num&gt;10.1037//0022-3514.54.6.1063&lt;/electronic-resource-num&gt;&lt;/record&gt;&lt;/Cite&gt;&lt;/EndNote&gt;</w:instrText>
      </w:r>
      <w:r w:rsidR="000447D0" w:rsidRPr="00CF42D2">
        <w:rPr>
          <w:rFonts w:ascii="Times New Roman" w:eastAsia="Times New Roman" w:hAnsi="Times New Roman" w:cs="Times New Roman"/>
          <w:i/>
          <w:color w:val="000000"/>
          <w:sz w:val="24"/>
          <w:szCs w:val="24"/>
          <w:lang w:eastAsia="en-GB"/>
        </w:rPr>
        <w:fldChar w:fldCharType="separate"/>
      </w:r>
      <w:r w:rsidR="000447D0" w:rsidRPr="00CF42D2">
        <w:rPr>
          <w:rFonts w:ascii="Times New Roman" w:eastAsia="Times New Roman" w:hAnsi="Times New Roman" w:cs="Times New Roman"/>
          <w:i/>
          <w:noProof/>
          <w:color w:val="000000"/>
          <w:sz w:val="24"/>
          <w:szCs w:val="24"/>
          <w:lang w:eastAsia="en-GB"/>
        </w:rPr>
        <w:t>(Watson et al., 1988)</w:t>
      </w:r>
      <w:r w:rsidR="000447D0" w:rsidRPr="00CF42D2">
        <w:rPr>
          <w:rFonts w:ascii="Times New Roman" w:eastAsia="Times New Roman" w:hAnsi="Times New Roman" w:cs="Times New Roman"/>
          <w:i/>
          <w:color w:val="000000"/>
          <w:sz w:val="24"/>
          <w:szCs w:val="24"/>
          <w:lang w:eastAsia="en-GB"/>
        </w:rPr>
        <w:fldChar w:fldCharType="end"/>
      </w:r>
      <w:r w:rsidR="000447D0" w:rsidRPr="00CF42D2">
        <w:rPr>
          <w:rFonts w:ascii="Times New Roman" w:eastAsia="Times New Roman" w:hAnsi="Times New Roman" w:cs="Times New Roman"/>
          <w:i/>
          <w:color w:val="000000"/>
          <w:sz w:val="24"/>
          <w:szCs w:val="24"/>
          <w:lang w:eastAsia="en-GB"/>
        </w:rPr>
        <w:t>. *p&lt; .05.</w:t>
      </w:r>
    </w:p>
    <w:p w14:paraId="6FD52AE1" w14:textId="672C6B4F" w:rsidR="008C5CF0" w:rsidRPr="00CF42D2" w:rsidRDefault="008C5CF0" w:rsidP="00563EFB">
      <w:pPr>
        <w:spacing w:after="0" w:line="240" w:lineRule="auto"/>
        <w:rPr>
          <w:rFonts w:ascii="Times New Roman" w:hAnsi="Times New Roman" w:cs="Times New Roman"/>
          <w:b/>
          <w:sz w:val="24"/>
          <w:szCs w:val="24"/>
        </w:rPr>
      </w:pPr>
    </w:p>
    <w:p w14:paraId="1BB6DE5E" w14:textId="77777777" w:rsidR="00B83351" w:rsidRDefault="00B83351">
      <w:pPr>
        <w:rPr>
          <w:rFonts w:ascii="Times New Roman" w:eastAsia="Times New Roman" w:hAnsi="Times New Roman" w:cs="Times New Roman"/>
          <w:b/>
          <w:bCs/>
          <w:iCs/>
          <w:color w:val="000000"/>
          <w:sz w:val="24"/>
          <w:szCs w:val="24"/>
          <w:lang w:eastAsia="en-GB"/>
        </w:rPr>
      </w:pPr>
      <w:r>
        <w:rPr>
          <w:rFonts w:ascii="Times New Roman" w:eastAsia="Times New Roman" w:hAnsi="Times New Roman" w:cs="Times New Roman"/>
          <w:b/>
          <w:bCs/>
          <w:iCs/>
          <w:color w:val="000000"/>
          <w:sz w:val="24"/>
          <w:szCs w:val="24"/>
          <w:lang w:eastAsia="en-GB"/>
        </w:rPr>
        <w:br w:type="page"/>
      </w:r>
    </w:p>
    <w:p w14:paraId="4FB6D3B4" w14:textId="1660D422" w:rsidR="004338F3" w:rsidRPr="00CF42D2" w:rsidRDefault="004338F3" w:rsidP="004338F3">
      <w:pPr>
        <w:spacing w:after="0" w:line="240" w:lineRule="auto"/>
        <w:ind w:right="-62"/>
        <w:rPr>
          <w:rFonts w:ascii="Times New Roman" w:eastAsia="Times New Roman" w:hAnsi="Times New Roman" w:cs="Times New Roman"/>
          <w:b/>
          <w:bCs/>
          <w:iCs/>
          <w:color w:val="000000"/>
          <w:sz w:val="24"/>
          <w:szCs w:val="24"/>
          <w:lang w:eastAsia="en-GB"/>
        </w:rPr>
      </w:pPr>
      <w:r w:rsidRPr="00CF42D2">
        <w:rPr>
          <w:rFonts w:ascii="Times New Roman" w:eastAsia="Times New Roman" w:hAnsi="Times New Roman" w:cs="Times New Roman"/>
          <w:b/>
          <w:bCs/>
          <w:iCs/>
          <w:color w:val="000000"/>
          <w:sz w:val="24"/>
          <w:szCs w:val="24"/>
          <w:lang w:eastAsia="en-GB"/>
        </w:rPr>
        <w:lastRenderedPageBreak/>
        <w:t>Supplemental Material E</w:t>
      </w:r>
      <w:r w:rsidR="00353066" w:rsidRPr="00CF42D2">
        <w:rPr>
          <w:rFonts w:ascii="Times New Roman" w:eastAsia="Times New Roman" w:hAnsi="Times New Roman" w:cs="Times New Roman"/>
          <w:b/>
          <w:bCs/>
          <w:iCs/>
          <w:color w:val="000000"/>
          <w:sz w:val="24"/>
          <w:szCs w:val="24"/>
          <w:lang w:eastAsia="en-GB"/>
        </w:rPr>
        <w:t>: C</w:t>
      </w:r>
      <w:r w:rsidRPr="00CF42D2">
        <w:rPr>
          <w:rFonts w:ascii="Times New Roman" w:eastAsia="Times New Roman" w:hAnsi="Times New Roman" w:cs="Times New Roman"/>
          <w:b/>
          <w:bCs/>
          <w:iCs/>
          <w:color w:val="000000"/>
          <w:sz w:val="24"/>
          <w:szCs w:val="24"/>
          <w:lang w:eastAsia="en-GB"/>
        </w:rPr>
        <w:t>hoice of rewards and elicitation</w:t>
      </w:r>
      <w:r w:rsidR="00353066" w:rsidRPr="00CF42D2">
        <w:rPr>
          <w:rFonts w:ascii="Times New Roman" w:eastAsia="Times New Roman" w:hAnsi="Times New Roman" w:cs="Times New Roman"/>
          <w:b/>
          <w:bCs/>
          <w:iCs/>
          <w:color w:val="000000"/>
          <w:sz w:val="24"/>
          <w:szCs w:val="24"/>
          <w:lang w:eastAsia="en-GB"/>
        </w:rPr>
        <w:t xml:space="preserve"> in Experiments 2a and 2b</w:t>
      </w:r>
    </w:p>
    <w:p w14:paraId="49CB766A" w14:textId="77777777" w:rsidR="00353066" w:rsidRPr="00CF42D2" w:rsidRDefault="00353066" w:rsidP="004338F3">
      <w:pPr>
        <w:spacing w:after="0" w:line="240" w:lineRule="auto"/>
        <w:ind w:right="-62"/>
        <w:rPr>
          <w:rFonts w:ascii="Times New Roman" w:eastAsia="Times New Roman" w:hAnsi="Times New Roman" w:cs="Times New Roman"/>
          <w:b/>
          <w:bCs/>
          <w:iCs/>
          <w:color w:val="000000"/>
          <w:sz w:val="24"/>
          <w:szCs w:val="24"/>
          <w:lang w:eastAsia="en-GB"/>
        </w:rPr>
      </w:pPr>
    </w:p>
    <w:p w14:paraId="33E472D0" w14:textId="5278F983" w:rsidR="004338F3" w:rsidRPr="00CF42D2" w:rsidRDefault="004338F3" w:rsidP="008607BA">
      <w:pPr>
        <w:spacing w:after="0" w:line="240" w:lineRule="auto"/>
        <w:ind w:right="-62"/>
        <w:rPr>
          <w:rFonts w:ascii="Times New Roman" w:eastAsia="Times New Roman" w:hAnsi="Times New Roman" w:cs="Times New Roman"/>
          <w:iCs/>
          <w:color w:val="000000"/>
          <w:sz w:val="24"/>
          <w:szCs w:val="24"/>
          <w:lang w:eastAsia="en-GB"/>
        </w:rPr>
      </w:pPr>
      <w:r w:rsidRPr="00CF42D2">
        <w:rPr>
          <w:rFonts w:ascii="Times New Roman" w:eastAsia="Times New Roman" w:hAnsi="Times New Roman" w:cs="Times New Roman"/>
          <w:iCs/>
          <w:color w:val="000000"/>
          <w:sz w:val="24"/>
          <w:szCs w:val="24"/>
          <w:lang w:eastAsia="en-GB"/>
        </w:rPr>
        <w:t>Testing the effects of reward uncertainty on temporal and probabilistic discounting involved several challenging design decisions. First, in Experiment 1 (and all the experiments in this series), the reward-uncertainty induction used receivable money – payable at the end of the protocol – as its incentive; and its effects were tested against consumable rewards in the bogus taste test. In Experiments 2a and 2b, it would have been preferable to test the effects of reward uncertainty on the delay and probability discounting of comparable (and incentive-compatible) rewards of equivalent value (£1.20 or less). However, the measurement of discounting rates for small edible rewards, while possible – for example, 16ml or less of orange juice in thirsty subjects</w:t>
      </w:r>
      <w:r w:rsidR="00D26FC3">
        <w:rPr>
          <w:rFonts w:ascii="Times New Roman" w:eastAsia="Times New Roman" w:hAnsi="Times New Roman" w:cs="Times New Roman"/>
          <w:iCs/>
          <w:color w:val="000000"/>
          <w:sz w:val="24"/>
          <w:szCs w:val="24"/>
          <w:lang w:eastAsia="en-GB"/>
        </w:rPr>
        <w:t xml:space="preserve"> </w:t>
      </w:r>
      <w:r w:rsidR="00C7438B">
        <w:rPr>
          <w:rFonts w:ascii="Times New Roman" w:eastAsia="Times New Roman" w:hAnsi="Times New Roman" w:cs="Times New Roman"/>
          <w:iCs/>
          <w:color w:val="000000"/>
          <w:sz w:val="24"/>
          <w:szCs w:val="24"/>
          <w:lang w:eastAsia="en-GB"/>
        </w:rPr>
        <w:fldChar w:fldCharType="begin"/>
      </w:r>
      <w:r w:rsidR="00C7438B">
        <w:rPr>
          <w:rFonts w:ascii="Times New Roman" w:eastAsia="Times New Roman" w:hAnsi="Times New Roman" w:cs="Times New Roman"/>
          <w:iCs/>
          <w:color w:val="000000"/>
          <w:sz w:val="24"/>
          <w:szCs w:val="24"/>
          <w:lang w:eastAsia="en-GB"/>
        </w:rPr>
        <w:instrText xml:space="preserve"> ADDIN EN.CITE &lt;EndNote&gt;&lt;Cite&gt;&lt;Author&gt;Jimura&lt;/Author&gt;&lt;Year&gt;2009&lt;/Year&gt;&lt;RecNum&gt;254&lt;/RecNum&gt;&lt;DisplayText&gt;(Jimura et al., 2009)&lt;/DisplayText&gt;&lt;record&gt;&lt;rec-number&gt;254&lt;/rec-number&gt;&lt;foreign-keys&gt;&lt;key app="EN" db-id="tsxfwdwzarrs25exrt0pw2sfaewep2a0ef52" timestamp="1596019778"&gt;254&lt;/key&gt;&lt;/foreign-keys&gt;&lt;ref-type name="Journal Article"&gt;17&lt;/ref-type&gt;&lt;contributors&gt;&lt;authors&gt;&lt;author&gt;Jimura, Koji&lt;/author&gt;&lt;author&gt;Myerson, Joel&lt;/author&gt;&lt;author&gt;Hilgard, Joseph&lt;/author&gt;&lt;author&gt;Braver, Todd S&lt;/author&gt;&lt;author&gt;Green, Leonard&lt;/author&gt;&lt;/authors&gt;&lt;/contributors&gt;&lt;titles&gt;&lt;title&gt;Are people really more patient than other animals? Evidence from human discounting of real liquid rewards&lt;/title&gt;&lt;secondary-title&gt;Psychonomic Bulletin &amp;amp; Review&lt;/secondary-title&gt;&lt;/titles&gt;&lt;periodical&gt;&lt;full-title&gt;Psychonomic Bulletin &amp;amp; Review&lt;/full-title&gt;&lt;/periodical&gt;&lt;pages&gt;1071-1075&lt;/pages&gt;&lt;volume&gt;16&lt;/volume&gt;&lt;number&gt;6&lt;/number&gt;&lt;dates&gt;&lt;year&gt;2009&lt;/year&gt;&lt;/dates&gt;&lt;isbn&gt;1069-9384&lt;/isbn&gt;&lt;urls&gt;&lt;/urls&gt;&lt;/record&gt;&lt;/Cite&gt;&lt;/EndNote&gt;</w:instrText>
      </w:r>
      <w:r w:rsidR="00C7438B">
        <w:rPr>
          <w:rFonts w:ascii="Times New Roman" w:eastAsia="Times New Roman" w:hAnsi="Times New Roman" w:cs="Times New Roman"/>
          <w:iCs/>
          <w:color w:val="000000"/>
          <w:sz w:val="24"/>
          <w:szCs w:val="24"/>
          <w:lang w:eastAsia="en-GB"/>
        </w:rPr>
        <w:fldChar w:fldCharType="separate"/>
      </w:r>
      <w:r w:rsidR="00C7438B">
        <w:rPr>
          <w:rFonts w:ascii="Times New Roman" w:eastAsia="Times New Roman" w:hAnsi="Times New Roman" w:cs="Times New Roman"/>
          <w:iCs/>
          <w:noProof/>
          <w:color w:val="000000"/>
          <w:sz w:val="24"/>
          <w:szCs w:val="24"/>
          <w:lang w:eastAsia="en-GB"/>
        </w:rPr>
        <w:t>(Jimura et al., 2009)</w:t>
      </w:r>
      <w:r w:rsidR="00C7438B">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xml:space="preserve"> – is technically challenging. Our own pilots with both 'adjusting delay' and 'adjusting amount' procedures showed that, without restriction on prior food and liquid intake, healthy adults are quite able to delay (over periods of 1 to 2 min) consumption of larger over smaller servings of the pub snacks used Experiment 1 (even blocking convergence of elicitations in some participants). Second, offering actual monetary rewards in the discounting elicitations of Experiment 2a and 2b, as alternative rewards, might have encouraged participants to combine the monetary outcomes of the induction's die-roll (delivered at known probabilities) with the delay or probability-discounted monetary outcomes of the elicitations as a single complex prospect value, complicating interpretation of the reward-uncertainty induction's effects. </w:t>
      </w:r>
    </w:p>
    <w:p w14:paraId="5E1567E8" w14:textId="77777777" w:rsidR="004338F3" w:rsidRPr="00CF42D2" w:rsidRDefault="004338F3" w:rsidP="008607BA">
      <w:pPr>
        <w:spacing w:after="0" w:line="240" w:lineRule="auto"/>
        <w:ind w:right="-62"/>
        <w:rPr>
          <w:rFonts w:ascii="Times New Roman" w:eastAsia="Times New Roman" w:hAnsi="Times New Roman" w:cs="Times New Roman"/>
          <w:iCs/>
          <w:color w:val="000000"/>
          <w:sz w:val="24"/>
          <w:szCs w:val="24"/>
          <w:lang w:eastAsia="en-GB"/>
        </w:rPr>
      </w:pPr>
    </w:p>
    <w:p w14:paraId="76402105" w14:textId="5631CE12" w:rsidR="004338F3" w:rsidRPr="00CF42D2" w:rsidRDefault="004338F3" w:rsidP="008607BA">
      <w:pPr>
        <w:spacing w:after="0" w:line="240" w:lineRule="auto"/>
        <w:ind w:right="-62"/>
        <w:rPr>
          <w:rFonts w:ascii="Times New Roman" w:eastAsia="Times New Roman" w:hAnsi="Times New Roman" w:cs="Times New Roman"/>
          <w:iCs/>
          <w:color w:val="000000"/>
          <w:sz w:val="24"/>
          <w:szCs w:val="24"/>
          <w:lang w:eastAsia="en-GB"/>
        </w:rPr>
      </w:pPr>
      <w:r w:rsidRPr="00CF42D2">
        <w:rPr>
          <w:rFonts w:ascii="Times New Roman" w:eastAsia="Times New Roman" w:hAnsi="Times New Roman" w:cs="Times New Roman"/>
          <w:iCs/>
          <w:color w:val="000000"/>
          <w:sz w:val="24"/>
          <w:szCs w:val="24"/>
          <w:lang w:eastAsia="en-GB"/>
        </w:rPr>
        <w:t>Given the above, it seemed sensible to test first whether reward uncertainty induces any general perturbation of delay discounting and risk-attitudes (</w:t>
      </w:r>
      <w:r w:rsidR="00C7438B">
        <w:rPr>
          <w:rFonts w:ascii="Times New Roman" w:eastAsia="Times New Roman" w:hAnsi="Times New Roman" w:cs="Times New Roman"/>
          <w:iCs/>
          <w:color w:val="000000"/>
          <w:sz w:val="24"/>
          <w:szCs w:val="24"/>
          <w:lang w:eastAsia="en-GB"/>
        </w:rPr>
        <w:t xml:space="preserve">measured </w:t>
      </w:r>
      <w:r w:rsidR="00D40D05" w:rsidRPr="00CF42D2">
        <w:rPr>
          <w:rFonts w:ascii="Times New Roman" w:eastAsia="Times New Roman" w:hAnsi="Times New Roman" w:cs="Times New Roman"/>
          <w:iCs/>
          <w:color w:val="000000"/>
          <w:sz w:val="24"/>
          <w:szCs w:val="24"/>
          <w:lang w:eastAsia="en-GB"/>
        </w:rPr>
        <w:t>as</w:t>
      </w:r>
      <w:r w:rsidRPr="00CF42D2">
        <w:rPr>
          <w:rFonts w:ascii="Times New Roman" w:eastAsia="Times New Roman" w:hAnsi="Times New Roman" w:cs="Times New Roman"/>
          <w:iCs/>
          <w:color w:val="000000"/>
          <w:sz w:val="24"/>
          <w:szCs w:val="24"/>
          <w:lang w:eastAsia="en-GB"/>
        </w:rPr>
        <w:t xml:space="preserve"> probability discounting</w:t>
      </w:r>
      <w:r w:rsidR="00C7438B">
        <w:rPr>
          <w:rFonts w:ascii="Times New Roman" w:eastAsia="Times New Roman" w:hAnsi="Times New Roman" w:cs="Times New Roman"/>
          <w:iCs/>
          <w:color w:val="000000"/>
          <w:sz w:val="24"/>
          <w:szCs w:val="24"/>
          <w:lang w:eastAsia="en-GB"/>
        </w:rPr>
        <w:t xml:space="preserve"> rates</w:t>
      </w:r>
      <w:r w:rsidRPr="00CF42D2">
        <w:rPr>
          <w:rFonts w:ascii="Times New Roman" w:eastAsia="Times New Roman" w:hAnsi="Times New Roman" w:cs="Times New Roman"/>
          <w:iCs/>
          <w:color w:val="000000"/>
          <w:sz w:val="24"/>
          <w:szCs w:val="24"/>
          <w:lang w:eastAsia="en-GB"/>
        </w:rPr>
        <w:t xml:space="preserve">) </w:t>
      </w:r>
      <w:r w:rsidR="00D40D05" w:rsidRPr="00CF42D2">
        <w:rPr>
          <w:rFonts w:ascii="Times New Roman" w:eastAsia="Times New Roman" w:hAnsi="Times New Roman" w:cs="Times New Roman"/>
          <w:iCs/>
          <w:color w:val="000000"/>
          <w:sz w:val="24"/>
          <w:szCs w:val="24"/>
          <w:lang w:eastAsia="en-GB"/>
        </w:rPr>
        <w:t>with</w:t>
      </w:r>
      <w:r w:rsidRPr="00CF42D2">
        <w:rPr>
          <w:rFonts w:ascii="Times New Roman" w:eastAsia="Times New Roman" w:hAnsi="Times New Roman" w:cs="Times New Roman"/>
          <w:iCs/>
          <w:color w:val="000000"/>
          <w:sz w:val="24"/>
          <w:szCs w:val="24"/>
          <w:lang w:eastAsia="en-GB"/>
        </w:rPr>
        <w:t xml:space="preserve"> hypothetical rewards. Numerous studies show no systematic differences between discounting rates when rewards are real or hypothetical </w:t>
      </w:r>
      <w:r w:rsidR="00D40D05" w:rsidRPr="00CF42D2">
        <w:rPr>
          <w:rFonts w:ascii="Times New Roman" w:eastAsia="Times New Roman" w:hAnsi="Times New Roman" w:cs="Times New Roman"/>
          <w:iCs/>
          <w:color w:val="000000"/>
          <w:sz w:val="24"/>
          <w:szCs w:val="24"/>
          <w:lang w:eastAsia="en-GB"/>
        </w:rPr>
        <w:fldChar w:fldCharType="begin">
          <w:fldData xml:space="preserve">PEVuZE5vdGU+PENpdGU+PEF1dGhvcj5NYWRkZW48L0F1dGhvcj48WWVhcj4yMDAzPC9ZZWFyPjxS
ZWNOdW0+MjQ0PC9SZWNOdW0+PERpc3BsYXlUZXh0PihKb2huc29uICZhbXA7IEJpY2tlbCwgMjAw
MjsgTGFnb3JpbyAmYW1wOyBNYWRkZW4sIDIwMDU7IE1hZGRlbiBldCBhbC4sIDIwMDMpPC9EaXNw
bGF5VGV4dD48cmVjb3JkPjxyZWMtbnVtYmVyPjI0NDwvcmVjLW51bWJlcj48Zm9yZWlnbi1rZXlz
PjxrZXkgYXBwPSJFTiIgZGItaWQ9InRzeGZ3ZHd6YXJyczI1ZXhydDBwdzJzZmFld2VwMmEwZWY1
MiIgdGltZXN0YW1wPSIxNTk0NTU2NzAwIj4yNDQ8L2tleT48L2ZvcmVpZ24ta2V5cz48cmVmLXR5
cGUgbmFtZT0iSm91cm5hbCBBcnRpY2xlIj4xNzwvcmVmLXR5cGU+PGNvbnRyaWJ1dG9ycz48YXV0
aG9ycz48YXV0aG9yPk1hZGRlbiwgRy4gSi48L2F1dGhvcj48YXV0aG9yPkJlZ290a2EsIEEuIE0u
PC9hdXRob3I+PGF1dGhvcj5SYWlmZiwgQi4gUi48L2F1dGhvcj48YXV0aG9yPkthc3Rlcm4sIEwu
IEwuPC9hdXRob3I+PC9hdXRob3JzPjwvY29udHJpYnV0b3JzPjxhdXRoLWFkZHJlc3M+RGVwYXJ0
bWVudCBvZiBQc3ljaG9sb2d5LCBVbml2ZXJzaXR5IG9mIFdpc2NvbnNpbi1FYXUgQ2xhaXJlIDU0
NzAyLTQwMDQsIFVTQS4gbWFkZGVuZ2pAdXdlYy5lZHU8L2F1dGgtYWRkcmVzcz48dGl0bGVzPjx0
aXRsZT5EZWxheSBkaXNjb3VudGluZyBvZiByZWFsIGFuZCBoeXBvdGhldGljYWwgcmV3YXJkczwv
dGl0bGU+PHNlY29uZGFyeS10aXRsZT5FeHAgQ2xpbiBQc3ljaG9waGFybWFjb2w8L3NlY29uZGFy
eS10aXRsZT48L3RpdGxlcz48cGFnZXM+MTM5LTQ1PC9wYWdlcz48dm9sdW1lPjExPC92b2x1bWU+
PG51bWJlcj4yPC9udW1iZXI+PGVkaXRpb24+MjAwMy8wNS8yMTwvZWRpdGlvbj48a2V5d29yZHM+
PGtleXdvcmQ+QWRvbGVzY2VudDwva2V5d29yZD48a2V5d29yZD5BZHVsdDwva2V5d29yZD48a2V5
d29yZD5BcmVhIFVuZGVyIEN1cnZlPC9rZXl3b3JkPjxrZXl3b3JkPkZlbWFsZTwva2V5d29yZD48
a2V5d29yZD5IdW1hbnM8L2tleXdvcmQ+PGtleXdvcmQ+TWFsZTwva2V5d29yZD48a2V5d29yZD4q
UmVpbmZvcmNlbWVudCBTY2hlZHVsZTwva2V5d29yZD48a2V5d29yZD4qUmV3YXJkPC9rZXl3b3Jk
PjxrZXl3b3JkPlN0YXRpc3RpY3MsIE5vbnBhcmFtZXRyaWM8L2tleXdvcmQ+PGtleXdvcmQ+VGlt
ZSBGYWN0b3JzPC9rZXl3b3JkPjwva2V5d29yZHM+PGRhdGVzPjx5ZWFyPjIwMDM8L3llYXI+PHB1
Yi1kYXRlcz48ZGF0ZT5NYXk8L2RhdGU+PC9wdWItZGF0ZXM+PC9kYXRlcz48aXNibj4xMDY0LTEy
OTcgKFByaW50KSYjeEQ7MTA2NC0xMjk3IChMaW5raW5nKTwvaXNibj48YWNjZXNzaW9uLW51bT4x
Mjc1NTQ1ODwvYWNjZXNzaW9uLW51bT48dXJscz48cmVsYXRlZC11cmxzPjx1cmw+aHR0cHM6Ly93
d3cubmNiaS5ubG0ubmloLmdvdi9wdWJtZWQvMTI3NTU0NTg8L3VybD48L3JlbGF0ZWQtdXJscz48
L3VybHM+PGVsZWN0cm9uaWMtcmVzb3VyY2UtbnVtPjEwLjEwMzcvMTA2NC0xMjk3LjExLjIuMTM5
PC9lbGVjdHJvbmljLXJlc291cmNlLW51bT48L3JlY29yZD48L0NpdGU+PENpdGU+PEF1dGhvcj5K
b2huc29uPC9BdXRob3I+PFllYXI+MjAwMjwvWWVhcj48UmVjTnVtPjIzMzwvUmVjTnVtPjxyZWNv
cmQ+PHJlYy1udW1iZXI+MjMzPC9yZWMtbnVtYmVyPjxmb3JlaWduLWtleXM+PGtleSBhcHA9IkVO
IiBkYi1pZD0idHN4Zndkd3phcnJzMjVleHJ0MHB3MnNmYWV3ZXAyYTBlZjUyIiB0aW1lc3RhbXA9
IjE1OTQ0MDg1NjciPjIzMzwva2V5PjwvZm9yZWlnbi1rZXlzPjxyZWYtdHlwZSBuYW1lPSJKb3Vy
bmFsIEFydGljbGUiPjE3PC9yZWYtdHlwZT48Y29udHJpYnV0b3JzPjxhdXRob3JzPjxhdXRob3I+
Sm9obnNvbiwgTS4gVy48L2F1dGhvcj48YXV0aG9yPkJpY2tlbCwgVy4gSy48L2F1dGhvcj48L2F1
dGhvcnM+PC9jb250cmlidXRvcnM+PGF1dGgtYWRkcmVzcz5EZXBhcnRtZW50IG9mIFBzeWNoaWF0
cnksIFVuaXZlcnNpdHkgb2YgVmVybW9udCwgQnVybGluZ3RvbiAwNTQwMS0xNDE5LCBVU0EuIG1h
dHRoZXcuam9obnNvbkB1dm0uZWR1PC9hdXRoLWFkZHJlc3M+PHRpdGxlcz48dGl0bGU+V2l0aGlu
LXN1YmplY3QgY29tcGFyaXNvbiBvZiByZWFsIGFuZCBoeXBvdGhldGljYWwgbW9uZXkgcmV3YXJk
cyBpbiBkZWxheSBkaXNjb3VudGluZzwvdGl0bGU+PHNlY29uZGFyeS10aXRsZT5KIEV4cCBBbmFs
IEJlaGF2PC9zZWNvbmRhcnktdGl0bGU+PC90aXRsZXM+PHBhZ2VzPjEyOS00NjwvcGFnZXM+PHZv
bHVtZT43Nzwvdm9sdW1lPjxudW1iZXI+MjwvbnVtYmVyPjxlZGl0aW9uPjIwMDIvMDQvMDk8L2Vk
aXRpb24+PGtleXdvcmRzPjxrZXl3b3JkPkFkdWx0PC9rZXl3b3JkPjxrZXl3b3JkPipDaG9pY2Ug
QmVoYXZpb3I8L2tleXdvcmQ+PGtleXdvcmQ+RmVtYWxlPC9rZXl3b3JkPjxrZXl3b3JkPkh1bWFu
czwva2V5d29yZD48a2V5d29yZD5JbXB1bHNpdmUgQmVoYXZpb3I8L2tleXdvcmQ+PGtleXdvcmQ+
SW5kaXZpZHVhbGl0eTwva2V5d29yZD48a2V5d29yZD5JbnRlcm5hbC1FeHRlcm5hbCBDb250cm9s
PC9rZXl3b3JkPjxrZXl3b3JkPk1hbGU8L2tleXdvcmQ+PGtleXdvcmQ+Kk1vdGl2YXRpb248L2tl
eXdvcmQ+PGtleXdvcmQ+KlJlaW5mb3JjZW1lbnQgU2NoZWR1bGU8L2tleXdvcmQ+PGtleXdvcmQ+
VG9rZW4gRWNvbm9teTwva2V5d29yZD48L2tleXdvcmRzPjxkYXRlcz48eWVhcj4yMDAyPC95ZWFy
PjxwdWItZGF0ZXM+PGRhdGU+TWFyPC9kYXRlPjwvcHViLWRhdGVzPjwvZGF0ZXM+PGlzYm4+MDAy
Mi01MDAyIChQcmludCkmI3hEOzAwMjItNTAwMiAoTGlua2luZyk8L2lzYm4+PGFjY2Vzc2lvbi1u
dW0+MTE5MzYyNDc8L2FjY2Vzc2lvbi1udW0+PHVybHM+PHJlbGF0ZWQtdXJscz48dXJsPmh0dHBz
Oi8vd3d3Lm5jYmkubmxtLm5paC5nb3YvcHVibWVkLzExOTM2MjQ3PC91cmw+PC9yZWxhdGVkLXVy
bHM+PC91cmxzPjxjdXN0b20yPlBNQzEyODQ4NTI8L2N1c3RvbTI+PGVsZWN0cm9uaWMtcmVzb3Vy
Y2UtbnVtPjEwLjE5MDEvamVhYi4yMDAyLjc3LTEyOTwvZWxlY3Ryb25pYy1yZXNvdXJjZS1udW0+
PC9yZWNvcmQ+PC9DaXRlPjxDaXRlPjxBdXRob3I+TGFnb3JpbzwvQXV0aG9yPjxZZWFyPjIwMDU8
L1llYXI+PFJlY051bT4yMzQ8L1JlY051bT48cmVjb3JkPjxyZWMtbnVtYmVyPjIzNDwvcmVjLW51
bWJlcj48Zm9yZWlnbi1rZXlzPjxrZXkgYXBwPSJFTiIgZGItaWQ9InRzeGZ3ZHd6YXJyczI1ZXhy
dDBwdzJzZmFld2VwMmEwZWY1MiIgdGltZXN0YW1wPSIxNTk0NDA4NjM3Ij4yMzQ8L2tleT48L2Zv
cmVpZ24ta2V5cz48cmVmLXR5cGUgbmFtZT0iSm91cm5hbCBBcnRpY2xlIj4xNzwvcmVmLXR5cGU+
PGNvbnRyaWJ1dG9ycz48YXV0aG9ycz48YXV0aG9yPkxhZ29yaW8sIENhcmxhIEg8L2F1dGhvcj48
YXV0aG9yPk1hZGRlbiwgR3JlZ29yeSBKPC9hdXRob3I+PC9hdXRob3JzPjwvY29udHJpYnV0b3Jz
Pjx0aXRsZXM+PHRpdGxlPkRlbGF5IGRpc2NvdW50aW5nIG9mIHJlYWwgYW5kIGh5cG90aGV0aWNh
bCByZXdhcmRzIElJSTogU3RlYWR5LXN0YXRlIGFzc2Vzc21lbnRzLCBmb3JjZWQtY2hvaWNlIHRy
aWFscywgYW5kIGFsbCByZWFsIHJld2FyZHM8L3RpdGxlPjxzZWNvbmRhcnktdGl0bGU+QmVoYXZp
b3VyYWwgcHJvY2Vzc2VzPC9zZWNvbmRhcnktdGl0bGU+PC90aXRsZXM+PHBlcmlvZGljYWw+PGZ1
bGwtdGl0bGU+QmVoYXZpb3VyYWwgUHJvY2Vzc2VzPC9mdWxsLXRpdGxlPjwvcGVyaW9kaWNhbD48
cGFnZXM+MTczLTE4NzwvcGFnZXM+PHZvbHVtZT42OTwvdm9sdW1lPjxudW1iZXI+MjwvbnVtYmVy
PjxkYXRlcz48eWVhcj4yMDA1PC95ZWFyPjwvZGF0ZXM+PGlzYm4+MDM3Ni02MzU3PC9pc2JuPjx1
cmxzPjwvdXJscz48L3JlY29yZD48L0NpdGU+PC9FbmROb3RlPgB=
</w:fldData>
        </w:fldChar>
      </w:r>
      <w:r w:rsidR="00BD48DF">
        <w:rPr>
          <w:rFonts w:ascii="Times New Roman" w:eastAsia="Times New Roman" w:hAnsi="Times New Roman" w:cs="Times New Roman"/>
          <w:iCs/>
          <w:color w:val="000000"/>
          <w:sz w:val="24"/>
          <w:szCs w:val="24"/>
          <w:lang w:eastAsia="en-GB"/>
        </w:rPr>
        <w:instrText xml:space="preserve"> ADDIN EN.CITE </w:instrText>
      </w:r>
      <w:r w:rsidR="00BD48DF">
        <w:rPr>
          <w:rFonts w:ascii="Times New Roman" w:eastAsia="Times New Roman" w:hAnsi="Times New Roman" w:cs="Times New Roman"/>
          <w:iCs/>
          <w:color w:val="000000"/>
          <w:sz w:val="24"/>
          <w:szCs w:val="24"/>
          <w:lang w:eastAsia="en-GB"/>
        </w:rPr>
        <w:fldChar w:fldCharType="begin">
          <w:fldData xml:space="preserve">PEVuZE5vdGU+PENpdGU+PEF1dGhvcj5NYWRkZW48L0F1dGhvcj48WWVhcj4yMDAzPC9ZZWFyPjxS
ZWNOdW0+MjQ0PC9SZWNOdW0+PERpc3BsYXlUZXh0PihKb2huc29uICZhbXA7IEJpY2tlbCwgMjAw
MjsgTGFnb3JpbyAmYW1wOyBNYWRkZW4sIDIwMDU7IE1hZGRlbiBldCBhbC4sIDIwMDMpPC9EaXNw
bGF5VGV4dD48cmVjb3JkPjxyZWMtbnVtYmVyPjI0NDwvcmVjLW51bWJlcj48Zm9yZWlnbi1rZXlz
PjxrZXkgYXBwPSJFTiIgZGItaWQ9InRzeGZ3ZHd6YXJyczI1ZXhydDBwdzJzZmFld2VwMmEwZWY1
MiIgdGltZXN0YW1wPSIxNTk0NTU2NzAwIj4yNDQ8L2tleT48L2ZvcmVpZ24ta2V5cz48cmVmLXR5
cGUgbmFtZT0iSm91cm5hbCBBcnRpY2xlIj4xNzwvcmVmLXR5cGU+PGNvbnRyaWJ1dG9ycz48YXV0
aG9ycz48YXV0aG9yPk1hZGRlbiwgRy4gSi48L2F1dGhvcj48YXV0aG9yPkJlZ290a2EsIEEuIE0u
PC9hdXRob3I+PGF1dGhvcj5SYWlmZiwgQi4gUi48L2F1dGhvcj48YXV0aG9yPkthc3Rlcm4sIEwu
IEwuPC9hdXRob3I+PC9hdXRob3JzPjwvY29udHJpYnV0b3JzPjxhdXRoLWFkZHJlc3M+RGVwYXJ0
bWVudCBvZiBQc3ljaG9sb2d5LCBVbml2ZXJzaXR5IG9mIFdpc2NvbnNpbi1FYXUgQ2xhaXJlIDU0
NzAyLTQwMDQsIFVTQS4gbWFkZGVuZ2pAdXdlYy5lZHU8L2F1dGgtYWRkcmVzcz48dGl0bGVzPjx0
aXRsZT5EZWxheSBkaXNjb3VudGluZyBvZiByZWFsIGFuZCBoeXBvdGhldGljYWwgcmV3YXJkczwv
dGl0bGU+PHNlY29uZGFyeS10aXRsZT5FeHAgQ2xpbiBQc3ljaG9waGFybWFjb2w8L3NlY29uZGFy
eS10aXRsZT48L3RpdGxlcz48cGFnZXM+MTM5LTQ1PC9wYWdlcz48dm9sdW1lPjExPC92b2x1bWU+
PG51bWJlcj4yPC9udW1iZXI+PGVkaXRpb24+MjAwMy8wNS8yMTwvZWRpdGlvbj48a2V5d29yZHM+
PGtleXdvcmQ+QWRvbGVzY2VudDwva2V5d29yZD48a2V5d29yZD5BZHVsdDwva2V5d29yZD48a2V5
d29yZD5BcmVhIFVuZGVyIEN1cnZlPC9rZXl3b3JkPjxrZXl3b3JkPkZlbWFsZTwva2V5d29yZD48
a2V5d29yZD5IdW1hbnM8L2tleXdvcmQ+PGtleXdvcmQ+TWFsZTwva2V5d29yZD48a2V5d29yZD4q
UmVpbmZvcmNlbWVudCBTY2hlZHVsZTwva2V5d29yZD48a2V5d29yZD4qUmV3YXJkPC9rZXl3b3Jk
PjxrZXl3b3JkPlN0YXRpc3RpY3MsIE5vbnBhcmFtZXRyaWM8L2tleXdvcmQ+PGtleXdvcmQ+VGlt
ZSBGYWN0b3JzPC9rZXl3b3JkPjwva2V5d29yZHM+PGRhdGVzPjx5ZWFyPjIwMDM8L3llYXI+PHB1
Yi1kYXRlcz48ZGF0ZT5NYXk8L2RhdGU+PC9wdWItZGF0ZXM+PC9kYXRlcz48aXNibj4xMDY0LTEy
OTcgKFByaW50KSYjeEQ7MTA2NC0xMjk3IChMaW5raW5nKTwvaXNibj48YWNjZXNzaW9uLW51bT4x
Mjc1NTQ1ODwvYWNjZXNzaW9uLW51bT48dXJscz48cmVsYXRlZC11cmxzPjx1cmw+aHR0cHM6Ly93
d3cubmNiaS5ubG0ubmloLmdvdi9wdWJtZWQvMTI3NTU0NTg8L3VybD48L3JlbGF0ZWQtdXJscz48
L3VybHM+PGVsZWN0cm9uaWMtcmVzb3VyY2UtbnVtPjEwLjEwMzcvMTA2NC0xMjk3LjExLjIuMTM5
PC9lbGVjdHJvbmljLXJlc291cmNlLW51bT48L3JlY29yZD48L0NpdGU+PENpdGU+PEF1dGhvcj5K
b2huc29uPC9BdXRob3I+PFllYXI+MjAwMjwvWWVhcj48UmVjTnVtPjIzMzwvUmVjTnVtPjxyZWNv
cmQ+PHJlYy1udW1iZXI+MjMzPC9yZWMtbnVtYmVyPjxmb3JlaWduLWtleXM+PGtleSBhcHA9IkVO
IiBkYi1pZD0idHN4Zndkd3phcnJzMjVleHJ0MHB3MnNmYWV3ZXAyYTBlZjUyIiB0aW1lc3RhbXA9
IjE1OTQ0MDg1NjciPjIzMzwva2V5PjwvZm9yZWlnbi1rZXlzPjxyZWYtdHlwZSBuYW1lPSJKb3Vy
bmFsIEFydGljbGUiPjE3PC9yZWYtdHlwZT48Y29udHJpYnV0b3JzPjxhdXRob3JzPjxhdXRob3I+
Sm9obnNvbiwgTS4gVy48L2F1dGhvcj48YXV0aG9yPkJpY2tlbCwgVy4gSy48L2F1dGhvcj48L2F1
dGhvcnM+PC9jb250cmlidXRvcnM+PGF1dGgtYWRkcmVzcz5EZXBhcnRtZW50IG9mIFBzeWNoaWF0
cnksIFVuaXZlcnNpdHkgb2YgVmVybW9udCwgQnVybGluZ3RvbiAwNTQwMS0xNDE5LCBVU0EuIG1h
dHRoZXcuam9obnNvbkB1dm0uZWR1PC9hdXRoLWFkZHJlc3M+PHRpdGxlcz48dGl0bGU+V2l0aGlu
LXN1YmplY3QgY29tcGFyaXNvbiBvZiByZWFsIGFuZCBoeXBvdGhldGljYWwgbW9uZXkgcmV3YXJk
cyBpbiBkZWxheSBkaXNjb3VudGluZzwvdGl0bGU+PHNlY29uZGFyeS10aXRsZT5KIEV4cCBBbmFs
IEJlaGF2PC9zZWNvbmRhcnktdGl0bGU+PC90aXRsZXM+PHBhZ2VzPjEyOS00NjwvcGFnZXM+PHZv
bHVtZT43Nzwvdm9sdW1lPjxudW1iZXI+MjwvbnVtYmVyPjxlZGl0aW9uPjIwMDIvMDQvMDk8L2Vk
aXRpb24+PGtleXdvcmRzPjxrZXl3b3JkPkFkdWx0PC9rZXl3b3JkPjxrZXl3b3JkPipDaG9pY2Ug
QmVoYXZpb3I8L2tleXdvcmQ+PGtleXdvcmQ+RmVtYWxlPC9rZXl3b3JkPjxrZXl3b3JkPkh1bWFu
czwva2V5d29yZD48a2V5d29yZD5JbXB1bHNpdmUgQmVoYXZpb3I8L2tleXdvcmQ+PGtleXdvcmQ+
SW5kaXZpZHVhbGl0eTwva2V5d29yZD48a2V5d29yZD5JbnRlcm5hbC1FeHRlcm5hbCBDb250cm9s
PC9rZXl3b3JkPjxrZXl3b3JkPk1hbGU8L2tleXdvcmQ+PGtleXdvcmQ+Kk1vdGl2YXRpb248L2tl
eXdvcmQ+PGtleXdvcmQ+KlJlaW5mb3JjZW1lbnQgU2NoZWR1bGU8L2tleXdvcmQ+PGtleXdvcmQ+
VG9rZW4gRWNvbm9teTwva2V5d29yZD48L2tleXdvcmRzPjxkYXRlcz48eWVhcj4yMDAyPC95ZWFy
PjxwdWItZGF0ZXM+PGRhdGU+TWFyPC9kYXRlPjwvcHViLWRhdGVzPjwvZGF0ZXM+PGlzYm4+MDAy
Mi01MDAyIChQcmludCkmI3hEOzAwMjItNTAwMiAoTGlua2luZyk8L2lzYm4+PGFjY2Vzc2lvbi1u
dW0+MTE5MzYyNDc8L2FjY2Vzc2lvbi1udW0+PHVybHM+PHJlbGF0ZWQtdXJscz48dXJsPmh0dHBz
Oi8vd3d3Lm5jYmkubmxtLm5paC5nb3YvcHVibWVkLzExOTM2MjQ3PC91cmw+PC9yZWxhdGVkLXVy
bHM+PC91cmxzPjxjdXN0b20yPlBNQzEyODQ4NTI8L2N1c3RvbTI+PGVsZWN0cm9uaWMtcmVzb3Vy
Y2UtbnVtPjEwLjE5MDEvamVhYi4yMDAyLjc3LTEyOTwvZWxlY3Ryb25pYy1yZXNvdXJjZS1udW0+
PC9yZWNvcmQ+PC9DaXRlPjxDaXRlPjxBdXRob3I+TGFnb3JpbzwvQXV0aG9yPjxZZWFyPjIwMDU8
L1llYXI+PFJlY051bT4yMzQ8L1JlY051bT48cmVjb3JkPjxyZWMtbnVtYmVyPjIzNDwvcmVjLW51
bWJlcj48Zm9yZWlnbi1rZXlzPjxrZXkgYXBwPSJFTiIgZGItaWQ9InRzeGZ3ZHd6YXJyczI1ZXhy
dDBwdzJzZmFld2VwMmEwZWY1MiIgdGltZXN0YW1wPSIxNTk0NDA4NjM3Ij4yMzQ8L2tleT48L2Zv
cmVpZ24ta2V5cz48cmVmLXR5cGUgbmFtZT0iSm91cm5hbCBBcnRpY2xlIj4xNzwvcmVmLXR5cGU+
PGNvbnRyaWJ1dG9ycz48YXV0aG9ycz48YXV0aG9yPkxhZ29yaW8sIENhcmxhIEg8L2F1dGhvcj48
YXV0aG9yPk1hZGRlbiwgR3JlZ29yeSBKPC9hdXRob3I+PC9hdXRob3JzPjwvY29udHJpYnV0b3Jz
Pjx0aXRsZXM+PHRpdGxlPkRlbGF5IGRpc2NvdW50aW5nIG9mIHJlYWwgYW5kIGh5cG90aGV0aWNh
bCByZXdhcmRzIElJSTogU3RlYWR5LXN0YXRlIGFzc2Vzc21lbnRzLCBmb3JjZWQtY2hvaWNlIHRy
aWFscywgYW5kIGFsbCByZWFsIHJld2FyZHM8L3RpdGxlPjxzZWNvbmRhcnktdGl0bGU+QmVoYXZp
b3VyYWwgcHJvY2Vzc2VzPC9zZWNvbmRhcnktdGl0bGU+PC90aXRsZXM+PHBlcmlvZGljYWw+PGZ1
bGwtdGl0bGU+QmVoYXZpb3VyYWwgUHJvY2Vzc2VzPC9mdWxsLXRpdGxlPjwvcGVyaW9kaWNhbD48
cGFnZXM+MTczLTE4NzwvcGFnZXM+PHZvbHVtZT42OTwvdm9sdW1lPjxudW1iZXI+MjwvbnVtYmVy
PjxkYXRlcz48eWVhcj4yMDA1PC95ZWFyPjwvZGF0ZXM+PGlzYm4+MDM3Ni02MzU3PC9pc2JuPjx1
cmxzPjwvdXJscz48L3JlY29yZD48L0NpdGU+PC9FbmROb3RlPgB=
</w:fldData>
        </w:fldChar>
      </w:r>
      <w:r w:rsidR="00BD48DF">
        <w:rPr>
          <w:rFonts w:ascii="Times New Roman" w:eastAsia="Times New Roman" w:hAnsi="Times New Roman" w:cs="Times New Roman"/>
          <w:iCs/>
          <w:color w:val="000000"/>
          <w:sz w:val="24"/>
          <w:szCs w:val="24"/>
          <w:lang w:eastAsia="en-GB"/>
        </w:rPr>
        <w:instrText xml:space="preserve"> ADDIN EN.CITE.DATA </w:instrText>
      </w:r>
      <w:r w:rsidR="00BD48DF">
        <w:rPr>
          <w:rFonts w:ascii="Times New Roman" w:eastAsia="Times New Roman" w:hAnsi="Times New Roman" w:cs="Times New Roman"/>
          <w:iCs/>
          <w:color w:val="000000"/>
          <w:sz w:val="24"/>
          <w:szCs w:val="24"/>
          <w:lang w:eastAsia="en-GB"/>
        </w:rPr>
      </w:r>
      <w:r w:rsidR="00BD48DF">
        <w:rPr>
          <w:rFonts w:ascii="Times New Roman" w:eastAsia="Times New Roman" w:hAnsi="Times New Roman" w:cs="Times New Roman"/>
          <w:iCs/>
          <w:color w:val="000000"/>
          <w:sz w:val="24"/>
          <w:szCs w:val="24"/>
          <w:lang w:eastAsia="en-GB"/>
        </w:rPr>
        <w:fldChar w:fldCharType="end"/>
      </w:r>
      <w:r w:rsidR="00D40D05" w:rsidRPr="00CF42D2">
        <w:rPr>
          <w:rFonts w:ascii="Times New Roman" w:eastAsia="Times New Roman" w:hAnsi="Times New Roman" w:cs="Times New Roman"/>
          <w:iCs/>
          <w:color w:val="000000"/>
          <w:sz w:val="24"/>
          <w:szCs w:val="24"/>
          <w:lang w:eastAsia="en-GB"/>
        </w:rPr>
      </w:r>
      <w:r w:rsidR="00D40D05" w:rsidRPr="00CF42D2">
        <w:rPr>
          <w:rFonts w:ascii="Times New Roman" w:eastAsia="Times New Roman" w:hAnsi="Times New Roman" w:cs="Times New Roman"/>
          <w:iCs/>
          <w:color w:val="000000"/>
          <w:sz w:val="24"/>
          <w:szCs w:val="24"/>
          <w:lang w:eastAsia="en-GB"/>
        </w:rPr>
        <w:fldChar w:fldCharType="separate"/>
      </w:r>
      <w:r w:rsidR="00082586">
        <w:rPr>
          <w:rFonts w:ascii="Times New Roman" w:eastAsia="Times New Roman" w:hAnsi="Times New Roman" w:cs="Times New Roman"/>
          <w:iCs/>
          <w:noProof/>
          <w:color w:val="000000"/>
          <w:sz w:val="24"/>
          <w:szCs w:val="24"/>
          <w:lang w:eastAsia="en-GB"/>
        </w:rPr>
        <w:t>(Johnson &amp; Bickel, 2002; Lagorio &amp; Madden, 2005; Madden et al., 2003)</w:t>
      </w:r>
      <w:r w:rsidR="00D40D05" w:rsidRPr="00CF42D2">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xml:space="preserve"> and statistical equivalence of real and hypothetical rewards in delay and probability discounting elicitations</w:t>
      </w:r>
      <w:r w:rsidR="00D40D05" w:rsidRPr="00CF42D2">
        <w:rPr>
          <w:rFonts w:ascii="Times New Roman" w:eastAsia="Times New Roman" w:hAnsi="Times New Roman" w:cs="Times New Roman"/>
          <w:iCs/>
          <w:color w:val="000000"/>
          <w:sz w:val="24"/>
          <w:szCs w:val="24"/>
          <w:lang w:eastAsia="en-GB"/>
        </w:rPr>
        <w:t xml:space="preserve"> </w:t>
      </w:r>
      <w:r w:rsidR="00D40D05" w:rsidRPr="00CF42D2">
        <w:rPr>
          <w:rFonts w:ascii="Times New Roman" w:eastAsia="Times New Roman" w:hAnsi="Times New Roman" w:cs="Times New Roman"/>
          <w:iCs/>
          <w:color w:val="000000"/>
          <w:sz w:val="24"/>
          <w:szCs w:val="24"/>
          <w:lang w:eastAsia="en-GB"/>
        </w:rPr>
        <w:fldChar w:fldCharType="begin"/>
      </w:r>
      <w:r w:rsidR="00082586">
        <w:rPr>
          <w:rFonts w:ascii="Times New Roman" w:eastAsia="Times New Roman" w:hAnsi="Times New Roman" w:cs="Times New Roman"/>
          <w:iCs/>
          <w:color w:val="000000"/>
          <w:sz w:val="24"/>
          <w:szCs w:val="24"/>
          <w:lang w:eastAsia="en-GB"/>
        </w:rPr>
        <w:instrText xml:space="preserve"> ADDIN EN.CITE &lt;EndNote&gt;&lt;Cite&gt;&lt;Author&gt;Matusiewicz&lt;/Author&gt;&lt;Year&gt;2013&lt;/Year&gt;&lt;RecNum&gt;235&lt;/RecNum&gt;&lt;DisplayText&gt;(Matusiewicz et al., 2013)&lt;/DisplayText&gt;&lt;record&gt;&lt;rec-number&gt;235&lt;/rec-number&gt;&lt;foreign-keys&gt;&lt;key app="EN" db-id="tsxfwdwzarrs25exrt0pw2sfaewep2a0ef52" timestamp="1594408770"&gt;235&lt;/key&gt;&lt;/foreign-keys&gt;&lt;ref-type name="Journal Article"&gt;17&lt;/ref-type&gt;&lt;contributors&gt;&lt;authors&gt;&lt;author&gt;Matusiewicz, Alexis K&lt;/author&gt;&lt;author&gt;Carter, Anne E&lt;/author&gt;&lt;author&gt;Landes, Reid D&lt;/author&gt;&lt;author&gt;Yi, Richard&lt;/author&gt;&lt;/authors&gt;&lt;/contributors&gt;&lt;titles&gt;&lt;title&gt;Statistical equivalence and test–retest reliability of delay and probability discounting using real and hypothetical rewards&lt;/title&gt;&lt;secondary-title&gt;Behavioural Processes&lt;/secondary-title&gt;&lt;/titles&gt;&lt;periodical&gt;&lt;full-title&gt;Behavioural Processes&lt;/full-title&gt;&lt;/periodical&gt;&lt;pages&gt;116-122&lt;/pages&gt;&lt;volume&gt;100&lt;/volume&gt;&lt;dates&gt;&lt;year&gt;2013&lt;/year&gt;&lt;/dates&gt;&lt;isbn&gt;0376-6357&lt;/isbn&gt;&lt;urls&gt;&lt;/urls&gt;&lt;/record&gt;&lt;/Cite&gt;&lt;/EndNote&gt;</w:instrText>
      </w:r>
      <w:r w:rsidR="00D40D05" w:rsidRPr="00CF42D2">
        <w:rPr>
          <w:rFonts w:ascii="Times New Roman" w:eastAsia="Times New Roman" w:hAnsi="Times New Roman" w:cs="Times New Roman"/>
          <w:iCs/>
          <w:color w:val="000000"/>
          <w:sz w:val="24"/>
          <w:szCs w:val="24"/>
          <w:lang w:eastAsia="en-GB"/>
        </w:rPr>
        <w:fldChar w:fldCharType="separate"/>
      </w:r>
      <w:r w:rsidR="00082586">
        <w:rPr>
          <w:rFonts w:ascii="Times New Roman" w:eastAsia="Times New Roman" w:hAnsi="Times New Roman" w:cs="Times New Roman"/>
          <w:iCs/>
          <w:noProof/>
          <w:color w:val="000000"/>
          <w:sz w:val="24"/>
          <w:szCs w:val="24"/>
          <w:lang w:eastAsia="en-GB"/>
        </w:rPr>
        <w:t>(Matusiewicz et al., 2013)</w:t>
      </w:r>
      <w:r w:rsidR="00D40D05" w:rsidRPr="00CF42D2">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xml:space="preserve">. </w:t>
      </w:r>
    </w:p>
    <w:p w14:paraId="153FB2AE" w14:textId="77777777" w:rsidR="004338F3" w:rsidRPr="00CF42D2" w:rsidRDefault="004338F3" w:rsidP="008607BA">
      <w:pPr>
        <w:spacing w:after="0" w:line="240" w:lineRule="auto"/>
        <w:ind w:right="-62"/>
        <w:rPr>
          <w:rFonts w:ascii="Times New Roman" w:eastAsia="Times New Roman" w:hAnsi="Times New Roman" w:cs="Times New Roman"/>
          <w:iCs/>
          <w:color w:val="000000"/>
          <w:sz w:val="24"/>
          <w:szCs w:val="24"/>
          <w:lang w:eastAsia="en-GB"/>
        </w:rPr>
      </w:pPr>
    </w:p>
    <w:p w14:paraId="57F02952" w14:textId="4FDD2120" w:rsidR="00CF1E60" w:rsidRPr="00CF42D2" w:rsidRDefault="004338F3" w:rsidP="004304C3">
      <w:pPr>
        <w:spacing w:after="0" w:line="240" w:lineRule="auto"/>
        <w:ind w:right="-62"/>
        <w:rPr>
          <w:rFonts w:ascii="Times New Roman" w:eastAsia="Times New Roman" w:hAnsi="Times New Roman" w:cs="Times New Roman"/>
          <w:iCs/>
          <w:color w:val="000000"/>
          <w:sz w:val="24"/>
          <w:szCs w:val="24"/>
          <w:lang w:eastAsia="en-GB"/>
        </w:rPr>
      </w:pPr>
      <w:r w:rsidRPr="00CF42D2">
        <w:rPr>
          <w:rFonts w:ascii="Times New Roman" w:eastAsia="Times New Roman" w:hAnsi="Times New Roman" w:cs="Times New Roman"/>
          <w:iCs/>
          <w:color w:val="000000"/>
          <w:sz w:val="24"/>
          <w:szCs w:val="24"/>
          <w:lang w:eastAsia="en-GB"/>
        </w:rPr>
        <w:t>In addition, since we could not be certain about how long the effects of our reward uncertainty induction might last, we used the brief 5-item elicitations of delayed (ED</w:t>
      </w:r>
      <w:r w:rsidRPr="00CF42D2">
        <w:rPr>
          <w:rFonts w:ascii="Times New Roman" w:eastAsia="Times New Roman" w:hAnsi="Times New Roman" w:cs="Times New Roman"/>
          <w:iCs/>
          <w:color w:val="000000"/>
          <w:sz w:val="24"/>
          <w:szCs w:val="24"/>
          <w:vertAlign w:val="subscript"/>
          <w:lang w:eastAsia="en-GB"/>
        </w:rPr>
        <w:t xml:space="preserve">50; </w:t>
      </w:r>
      <w:r w:rsidRPr="00CF42D2">
        <w:rPr>
          <w:rFonts w:ascii="Times New Roman" w:eastAsia="Times New Roman" w:hAnsi="Times New Roman" w:cs="Times New Roman"/>
          <w:iCs/>
          <w:color w:val="000000"/>
          <w:sz w:val="24"/>
          <w:szCs w:val="24"/>
          <w:lang w:eastAsia="en-GB"/>
        </w:rPr>
        <w:t>Experiment 2a) and probabilistic (EP</w:t>
      </w:r>
      <w:r w:rsidRPr="00CF42D2">
        <w:rPr>
          <w:rFonts w:ascii="Times New Roman" w:eastAsia="Times New Roman" w:hAnsi="Times New Roman" w:cs="Times New Roman"/>
          <w:iCs/>
          <w:color w:val="000000"/>
          <w:sz w:val="24"/>
          <w:szCs w:val="24"/>
          <w:vertAlign w:val="subscript"/>
          <w:lang w:eastAsia="en-GB"/>
        </w:rPr>
        <w:t xml:space="preserve">50; </w:t>
      </w:r>
      <w:r w:rsidRPr="00CF42D2">
        <w:rPr>
          <w:rFonts w:ascii="Times New Roman" w:eastAsia="Times New Roman" w:hAnsi="Times New Roman" w:cs="Times New Roman"/>
          <w:iCs/>
          <w:color w:val="000000"/>
          <w:sz w:val="24"/>
          <w:szCs w:val="24"/>
          <w:lang w:eastAsia="en-GB"/>
        </w:rPr>
        <w:t xml:space="preserve">Experiment 2b) reward discounting rates as hyperbolic values </w:t>
      </w:r>
      <w:r w:rsidRPr="00CF42D2">
        <w:rPr>
          <w:rFonts w:ascii="Times New Roman" w:eastAsia="Times New Roman" w:hAnsi="Times New Roman" w:cs="Times New Roman"/>
          <w:i/>
          <w:iCs/>
          <w:color w:val="000000"/>
          <w:sz w:val="24"/>
          <w:szCs w:val="24"/>
          <w:lang w:eastAsia="en-GB"/>
        </w:rPr>
        <w:t>k</w:t>
      </w:r>
      <w:r w:rsidRPr="00CF42D2">
        <w:rPr>
          <w:rFonts w:ascii="Times New Roman" w:eastAsia="Times New Roman" w:hAnsi="Times New Roman" w:cs="Times New Roman"/>
          <w:iCs/>
          <w:color w:val="000000"/>
          <w:sz w:val="24"/>
          <w:szCs w:val="24"/>
          <w:lang w:eastAsia="en-GB"/>
        </w:rPr>
        <w:t xml:space="preserve"> and </w:t>
      </w:r>
      <w:r w:rsidRPr="00CF42D2">
        <w:rPr>
          <w:rFonts w:ascii="Times New Roman" w:eastAsia="Times New Roman" w:hAnsi="Times New Roman" w:cs="Times New Roman"/>
          <w:i/>
          <w:iCs/>
          <w:color w:val="000000"/>
          <w:sz w:val="24"/>
          <w:szCs w:val="24"/>
          <w:lang w:eastAsia="en-GB"/>
        </w:rPr>
        <w:t>h</w:t>
      </w:r>
      <w:r w:rsidRPr="00CF42D2">
        <w:rPr>
          <w:rFonts w:ascii="Times New Roman" w:eastAsia="Times New Roman" w:hAnsi="Times New Roman" w:cs="Times New Roman"/>
          <w:iCs/>
          <w:color w:val="000000"/>
          <w:sz w:val="24"/>
          <w:szCs w:val="24"/>
          <w:lang w:eastAsia="en-GB"/>
        </w:rPr>
        <w:t xml:space="preserve">, respectively </w:t>
      </w:r>
      <w:r w:rsidRPr="00CF42D2">
        <w:rPr>
          <w:rFonts w:ascii="Times New Roman" w:eastAsia="Times New Roman" w:hAnsi="Times New Roman" w:cs="Times New Roman"/>
          <w:iCs/>
          <w:color w:val="000000"/>
          <w:sz w:val="24"/>
          <w:szCs w:val="24"/>
          <w:lang w:eastAsia="en-GB"/>
        </w:rPr>
        <w:fldChar w:fldCharType="begin">
          <w:fldData xml:space="preserve">PEVuZE5vdGU+PENpdGU+PEF1dGhvcj5Lb2ZmYXJudXM8L0F1dGhvcj48WWVhcj4yMDE0PC9ZZWFy
PjxSZWNOdW0+NzA8L1JlY051bT48RGlzcGxheVRleHQ+KENveCAmYW1wOyBEYWxsZXJ5LCAyMDE2
OyBLb2ZmYXJudXMgJmFtcDsgQmlja2VsLCAyMDE0KTwvRGlzcGxheVRleHQ+PHJlY29yZD48cmVj
LW51bWJlcj43MDwvcmVjLW51bWJlcj48Zm9yZWlnbi1rZXlzPjxrZXkgYXBwPSJFTiIgZGItaWQ9
InRzeGZ3ZHd6YXJyczI1ZXhydDBwdzJzZmFld2VwMmEwZWY1MiIgdGltZXN0YW1wPSIxNTg4ODkz
OTg5Ij43MDwva2V5PjwvZm9yZWlnbi1rZXlzPjxyZWYtdHlwZSBuYW1lPSJKb3VybmFsIEFydGlj
bGUiPjE3PC9yZWYtdHlwZT48Y29udHJpYnV0b3JzPjxhdXRob3JzPjxhdXRob3I+S29mZmFybnVz
LCBNLiBOLjwvYXV0aG9yPjxhdXRob3I+Qmlja2VsLCBXLiBLLjwvYXV0aG9yPjwvYXV0aG9ycz48
L2NvbnRyaWJ1dG9ycz48YXV0aC1hZGRyZXNzPlZpcmdpbmlhIFRlY2ggQ2FyaWxpb24gUmVzZWFy
Y2ggSW5zdGl0dXRlLCBWaXJnaW5pYSBQb2x5dGVjaG5pYyBJbnN0aXR1dGUgYW5kIFN0YXRlIFVu
aXZlcnNpdHkuPC9hdXRoLWFkZHJlc3M+PHRpdGxlcz48dGl0bGU+QSA1LXRyaWFsIGFkanVzdGlu
ZyBkZWxheSBkaXNjb3VudGluZyB0YXNrOiBhY2N1cmF0ZSBkaXNjb3VudCByYXRlcyBpbiBsZXNz
IHRoYW4gb25lIG1pbnV0ZTwvdGl0bGU+PHNlY29uZGFyeS10aXRsZT5FeHAgQ2xpbiBQc3ljaG9w
aGFybWFjb2w8L3NlY29uZGFyeS10aXRsZT48YWx0LXRpdGxlPkV4cGVyaW1lbnRhbCBhbmQgY2xp
bmljYWwgcHN5Y2hvcGhhcm1hY29sb2d5PC9hbHQtdGl0bGU+PC90aXRsZXM+PGFsdC1wZXJpb2Rp
Y2FsPjxmdWxsLXRpdGxlPkV4cGVyaW1lbnRhbCBhbmQgQ2xpbmljYWwgUHN5Y2hvcGhhcm1hY29s
b2d5PC9mdWxsLXRpdGxlPjwvYWx0LXBlcmlvZGljYWw+PHBhZ2VzPjIyMi04PC9wYWdlcz48dm9s
dW1lPjIyPC92b2x1bWU+PG51bWJlcj4zPC9udW1iZXI+PGVkaXRpb24+MjAxNC8wNC8wOTwvZWRp
dGlvbj48a2V5d29yZHM+PGtleXdvcmQ+QWRhcHRhdGlvbiwgUHN5Y2hvbG9naWNhbC8qcGh5c2lv
bG9neTwva2V5d29yZD48a2V5d29yZD5BZG9sZXNjZW50PC9rZXl3b3JkPjxrZXl3b3JkPkNob2lj
ZSBCZWhhdmlvci9waHlzaW9sb2d5PC9rZXl3b3JkPjxrZXl3b3JkPkRlbGF5IERpc2NvdW50aW5n
LypwaHlzaW9sb2d5PC9rZXl3b3JkPjxrZXl3b3JkPkZlbWFsZTwva2V5d29yZD48a2V5d29yZD5I
dW1hbnM8L2tleXdvcmQ+PGtleXdvcmQ+TWFsZTwva2V5d29yZD48a2V5d29yZD5Qc3ljaG9tb3Rv
ciBQZXJmb3JtYW5jZS8qcGh5c2lvbG9neTwva2V5d29yZD48a2V5d29yZD5TdHVkZW50cy8qcHN5
Y2hvbG9neTwva2V5d29yZD48a2V5d29yZD5UaW1lIEZhY3RvcnM8L2tleXdvcmQ+PGtleXdvcmQ+
WW91bmcgQWR1bHQ8L2tleXdvcmQ+PC9rZXl3b3Jkcz48ZGF0ZXM+PHllYXI+MjAxNDwveWVhcj48
cHViLWRhdGVzPjxkYXRlPkp1bjwvZGF0ZT48L3B1Yi1kYXRlcz48L2RhdGVzPjxpc2JuPjE5MzYt
MjI5MyAoRWxlY3Ryb25pYykmI3hEOzEwNjQtMTI5NyAoTGlua2luZyk8L2lzYm4+PGFjY2Vzc2lv
bi1udW0+MjQ3MDgxNDQ8L2FjY2Vzc2lvbi1udW0+PHVybHM+PHJlbGF0ZWQtdXJscz48dXJsPmh0
dHBzOi8vd3d3Lm5jYmkubmxtLm5paC5nb3YvcHVibWVkLzI0NzA4MTQ0PC91cmw+PC9yZWxhdGVk
LXVybHM+PC91cmxzPjxjdXN0b20yPlBNQzQ0NjEwMjg8L2N1c3RvbTI+PGVsZWN0cm9uaWMtcmVz
b3VyY2UtbnVtPjEwLjEwMzcvYTAwMzU5NzM8L2VsZWN0cm9uaWMtcmVzb3VyY2UtbnVtPjwvcmVj
b3JkPjwvQ2l0ZT48Q2l0ZT48QXV0aG9yPkNveDwvQXV0aG9yPjxZZWFyPjIwMTY8L1llYXI+PFJl
Y051bT43MTwvUmVjTnVtPjxyZWNvcmQ+PHJlYy1udW1iZXI+NzE8L3JlYy1udW1iZXI+PGZvcmVp
Z24ta2V5cz48a2V5IGFwcD0iRU4iIGRiLWlkPSJ0c3hmd2R3emFycnMyNWV4cnQwcHcyc2ZhZXdl
cDJhMGVmNTIiIHRpbWVzdGFtcD0iMTU4ODg5Mzk4OSI+NzE8L2tleT48L2ZvcmVpZ24ta2V5cz48
cmVmLXR5cGUgbmFtZT0iSm91cm5hbCBBcnRpY2xlIj4xNzwvcmVmLXR5cGU+PGNvbnRyaWJ1dG9y
cz48YXV0aG9ycz48YXV0aG9yPkNveCwgRC4gSi48L2F1dGhvcj48YXV0aG9yPkRhbGxlcnksIEou
PC9hdXRob3I+PC9hdXRob3JzPjwvY29udHJpYnV0b3JzPjxhdXRoLWFkZHJlc3M+VW5pdmVyc2l0
eSBvZiBGbG9yaWRhLCBEZXBhcnRtZW50IG9mIFBzeWNob2xvZ3ksIDk0NSBDZW50ZXIgRHJpdmUs
IEdhaW5lc3ZpbGxlLCBGTCwgMzI2MTEtMjI1MCwgVW5pdGVkIFN0YXRlcy4gRWxlY3Ryb25pYyBh
ZGRyZXNzOiBkYXZpZC5qLmNveEB1ZmwuZWR1LiYjeEQ7VW5pdmVyc2l0eSBvZiBGbG9yaWRhLCBE
ZXBhcnRtZW50IG9mIFBzeWNob2xvZ3ksIDk0NSBDZW50ZXIgRHJpdmUsIEdhaW5lc3ZpbGxlLCBG
TCwgMzI2MTEtMjI1MCwgVW5pdGVkIFN0YXRlcy4gRWxlY3Ryb25pYyBhZGRyZXNzOiBkYWxsZXJ5
QHVmbC5lZHUuPC9hdXRoLWFkZHJlc3M+PHRpdGxlcz48dGl0bGU+RWZmZWN0cyBvZiBkZWxheSBh
bmQgcHJvYmFiaWxpdHkgY29tYmluYXRpb25zIG9uIGRpc2NvdW50aW5nIGluIGh1bWFuczwvdGl0
bGU+PHNlY29uZGFyeS10aXRsZT5CZWhhdiBQcm9jZXNzZXM8L3NlY29uZGFyeS10aXRsZT48L3Rp
dGxlcz48cGVyaW9kaWNhbD48ZnVsbC10aXRsZT5CZWhhdiBQcm9jZXNzZXM8L2Z1bGwtdGl0bGU+
PC9wZXJpb2RpY2FsPjxwYWdlcz4xNS0yMzwvcGFnZXM+PHZvbHVtZT4xMzE8L3ZvbHVtZT48ZWRp
dGlvbj4yMDE2LzA4LzA5PC9lZGl0aW9uPjxrZXl3b3Jkcz48a2V5d29yZD5BZG9sZXNjZW50PC9r
ZXl3b3JkPjxrZXl3b3JkPkFkdWx0PC9rZXl3b3JkPjxrZXl3b3JkPkNob2ljZSBCZWhhdmlvci8q
cGh5c2lvbG9neTwva2V5d29yZD48a2V5d29yZD5EZWxheSBEaXNjb3VudGluZy8qcGh5c2lvbG9n
eTwva2V5d29yZD48a2V5d29yZD5GZW1hbGU8L2tleXdvcmQ+PGtleXdvcmQ+SHVtYW5zPC9rZXl3
b3JkPjxrZXl3b3JkPk1hbGU8L2tleXdvcmQ+PGtleXdvcmQ+UHJvYmFiaWxpdHk8L2tleXdvcmQ+
PGtleXdvcmQ+VGltZSBGYWN0b3JzPC9rZXl3b3JkPjxrZXl3b3JkPllvdW5nIEFkdWx0PC9rZXl3
b3JkPjxrZXl3b3JkPkNvbXBsZXggY2hvaWNlPC9rZXl3b3JkPjxrZXl3b3JkPkRlbGF5IGRpc2Nv
dW50aW5nPC9rZXl3b3JkPjxrZXl3b3JkPlByb2JhYmlsaXR5IGRpc2NvdW50aW5nPC9rZXl3b3Jk
Pjwva2V5d29yZHM+PGRhdGVzPjx5ZWFyPjIwMTY8L3llYXI+PHB1Yi1kYXRlcz48ZGF0ZT5PY3Q8
L2RhdGU+PC9wdWItZGF0ZXM+PC9kYXRlcz48aXNibj4xODcyLTgzMDggKEVsZWN0cm9uaWMpJiN4
RDswMzc2LTYzNTcgKExpbmtpbmcpPC9pc2JuPjxhY2Nlc3Npb24tbnVtPjI3NDk4MDczPC9hY2Nl
c3Npb24tbnVtPjx1cmxzPjxyZWxhdGVkLXVybHM+PHVybD5odHRwczovL3d3dy5uY2JpLm5sbS5u
aWguZ292L3B1Ym1lZC8yNzQ5ODA3MzwvdXJsPjwvcmVsYXRlZC11cmxzPjwvdXJscz48Y3VzdG9t
Mj5QTUM1NDQxNTQ4PC9jdXN0b20yPjxlbGVjdHJvbmljLXJlc291cmNlLW51bT4xMC4xMDE2L2ou
YmVwcm9jLjIwMTYuMDguMDAyPC9lbGVjdHJvbmljLXJlc291cmNlLW51bT48L3JlY29yZD48L0Np
dGU+PC9FbmROb3RlPgB=
</w:fldData>
        </w:fldChar>
      </w:r>
      <w:r w:rsidR="00BD48DF">
        <w:rPr>
          <w:rFonts w:ascii="Times New Roman" w:eastAsia="Times New Roman" w:hAnsi="Times New Roman" w:cs="Times New Roman"/>
          <w:iCs/>
          <w:color w:val="000000"/>
          <w:sz w:val="24"/>
          <w:szCs w:val="24"/>
          <w:lang w:eastAsia="en-GB"/>
        </w:rPr>
        <w:instrText xml:space="preserve"> ADDIN EN.CITE </w:instrText>
      </w:r>
      <w:r w:rsidR="00BD48DF">
        <w:rPr>
          <w:rFonts w:ascii="Times New Roman" w:eastAsia="Times New Roman" w:hAnsi="Times New Roman" w:cs="Times New Roman"/>
          <w:iCs/>
          <w:color w:val="000000"/>
          <w:sz w:val="24"/>
          <w:szCs w:val="24"/>
          <w:lang w:eastAsia="en-GB"/>
        </w:rPr>
        <w:fldChar w:fldCharType="begin">
          <w:fldData xml:space="preserve">PEVuZE5vdGU+PENpdGU+PEF1dGhvcj5Lb2ZmYXJudXM8L0F1dGhvcj48WWVhcj4yMDE0PC9ZZWFy
PjxSZWNOdW0+NzA8L1JlY051bT48RGlzcGxheVRleHQ+KENveCAmYW1wOyBEYWxsZXJ5LCAyMDE2
OyBLb2ZmYXJudXMgJmFtcDsgQmlja2VsLCAyMDE0KTwvRGlzcGxheVRleHQ+PHJlY29yZD48cmVj
LW51bWJlcj43MDwvcmVjLW51bWJlcj48Zm9yZWlnbi1rZXlzPjxrZXkgYXBwPSJFTiIgZGItaWQ9
InRzeGZ3ZHd6YXJyczI1ZXhydDBwdzJzZmFld2VwMmEwZWY1MiIgdGltZXN0YW1wPSIxNTg4ODkz
OTg5Ij43MDwva2V5PjwvZm9yZWlnbi1rZXlzPjxyZWYtdHlwZSBuYW1lPSJKb3VybmFsIEFydGlj
bGUiPjE3PC9yZWYtdHlwZT48Y29udHJpYnV0b3JzPjxhdXRob3JzPjxhdXRob3I+S29mZmFybnVz
LCBNLiBOLjwvYXV0aG9yPjxhdXRob3I+Qmlja2VsLCBXLiBLLjwvYXV0aG9yPjwvYXV0aG9ycz48
L2NvbnRyaWJ1dG9ycz48YXV0aC1hZGRyZXNzPlZpcmdpbmlhIFRlY2ggQ2FyaWxpb24gUmVzZWFy
Y2ggSW5zdGl0dXRlLCBWaXJnaW5pYSBQb2x5dGVjaG5pYyBJbnN0aXR1dGUgYW5kIFN0YXRlIFVu
aXZlcnNpdHkuPC9hdXRoLWFkZHJlc3M+PHRpdGxlcz48dGl0bGU+QSA1LXRyaWFsIGFkanVzdGlu
ZyBkZWxheSBkaXNjb3VudGluZyB0YXNrOiBhY2N1cmF0ZSBkaXNjb3VudCByYXRlcyBpbiBsZXNz
IHRoYW4gb25lIG1pbnV0ZTwvdGl0bGU+PHNlY29uZGFyeS10aXRsZT5FeHAgQ2xpbiBQc3ljaG9w
aGFybWFjb2w8L3NlY29uZGFyeS10aXRsZT48YWx0LXRpdGxlPkV4cGVyaW1lbnRhbCBhbmQgY2xp
bmljYWwgcHN5Y2hvcGhhcm1hY29sb2d5PC9hbHQtdGl0bGU+PC90aXRsZXM+PGFsdC1wZXJpb2Rp
Y2FsPjxmdWxsLXRpdGxlPkV4cGVyaW1lbnRhbCBhbmQgQ2xpbmljYWwgUHN5Y2hvcGhhcm1hY29s
b2d5PC9mdWxsLXRpdGxlPjwvYWx0LXBlcmlvZGljYWw+PHBhZ2VzPjIyMi04PC9wYWdlcz48dm9s
dW1lPjIyPC92b2x1bWU+PG51bWJlcj4zPC9udW1iZXI+PGVkaXRpb24+MjAxNC8wNC8wOTwvZWRp
dGlvbj48a2V5d29yZHM+PGtleXdvcmQ+QWRhcHRhdGlvbiwgUHN5Y2hvbG9naWNhbC8qcGh5c2lv
bG9neTwva2V5d29yZD48a2V5d29yZD5BZG9sZXNjZW50PC9rZXl3b3JkPjxrZXl3b3JkPkNob2lj
ZSBCZWhhdmlvci9waHlzaW9sb2d5PC9rZXl3b3JkPjxrZXl3b3JkPkRlbGF5IERpc2NvdW50aW5n
LypwaHlzaW9sb2d5PC9rZXl3b3JkPjxrZXl3b3JkPkZlbWFsZTwva2V5d29yZD48a2V5d29yZD5I
dW1hbnM8L2tleXdvcmQ+PGtleXdvcmQ+TWFsZTwva2V5d29yZD48a2V5d29yZD5Qc3ljaG9tb3Rv
ciBQZXJmb3JtYW5jZS8qcGh5c2lvbG9neTwva2V5d29yZD48a2V5d29yZD5TdHVkZW50cy8qcHN5
Y2hvbG9neTwva2V5d29yZD48a2V5d29yZD5UaW1lIEZhY3RvcnM8L2tleXdvcmQ+PGtleXdvcmQ+
WW91bmcgQWR1bHQ8L2tleXdvcmQ+PC9rZXl3b3Jkcz48ZGF0ZXM+PHllYXI+MjAxNDwveWVhcj48
cHViLWRhdGVzPjxkYXRlPkp1bjwvZGF0ZT48L3B1Yi1kYXRlcz48L2RhdGVzPjxpc2JuPjE5MzYt
MjI5MyAoRWxlY3Ryb25pYykmI3hEOzEwNjQtMTI5NyAoTGlua2luZyk8L2lzYm4+PGFjY2Vzc2lv
bi1udW0+MjQ3MDgxNDQ8L2FjY2Vzc2lvbi1udW0+PHVybHM+PHJlbGF0ZWQtdXJscz48dXJsPmh0
dHBzOi8vd3d3Lm5jYmkubmxtLm5paC5nb3YvcHVibWVkLzI0NzA4MTQ0PC91cmw+PC9yZWxhdGVk
LXVybHM+PC91cmxzPjxjdXN0b20yPlBNQzQ0NjEwMjg8L2N1c3RvbTI+PGVsZWN0cm9uaWMtcmVz
b3VyY2UtbnVtPjEwLjEwMzcvYTAwMzU5NzM8L2VsZWN0cm9uaWMtcmVzb3VyY2UtbnVtPjwvcmVj
b3JkPjwvQ2l0ZT48Q2l0ZT48QXV0aG9yPkNveDwvQXV0aG9yPjxZZWFyPjIwMTY8L1llYXI+PFJl
Y051bT43MTwvUmVjTnVtPjxyZWNvcmQ+PHJlYy1udW1iZXI+NzE8L3JlYy1udW1iZXI+PGZvcmVp
Z24ta2V5cz48a2V5IGFwcD0iRU4iIGRiLWlkPSJ0c3hmd2R3emFycnMyNWV4cnQwcHcyc2ZhZXdl
cDJhMGVmNTIiIHRpbWVzdGFtcD0iMTU4ODg5Mzk4OSI+NzE8L2tleT48L2ZvcmVpZ24ta2V5cz48
cmVmLXR5cGUgbmFtZT0iSm91cm5hbCBBcnRpY2xlIj4xNzwvcmVmLXR5cGU+PGNvbnRyaWJ1dG9y
cz48YXV0aG9ycz48YXV0aG9yPkNveCwgRC4gSi48L2F1dGhvcj48YXV0aG9yPkRhbGxlcnksIEou
PC9hdXRob3I+PC9hdXRob3JzPjwvY29udHJpYnV0b3JzPjxhdXRoLWFkZHJlc3M+VW5pdmVyc2l0
eSBvZiBGbG9yaWRhLCBEZXBhcnRtZW50IG9mIFBzeWNob2xvZ3ksIDk0NSBDZW50ZXIgRHJpdmUs
IEdhaW5lc3ZpbGxlLCBGTCwgMzI2MTEtMjI1MCwgVW5pdGVkIFN0YXRlcy4gRWxlY3Ryb25pYyBh
ZGRyZXNzOiBkYXZpZC5qLmNveEB1ZmwuZWR1LiYjeEQ7VW5pdmVyc2l0eSBvZiBGbG9yaWRhLCBE
ZXBhcnRtZW50IG9mIFBzeWNob2xvZ3ksIDk0NSBDZW50ZXIgRHJpdmUsIEdhaW5lc3ZpbGxlLCBG
TCwgMzI2MTEtMjI1MCwgVW5pdGVkIFN0YXRlcy4gRWxlY3Ryb25pYyBhZGRyZXNzOiBkYWxsZXJ5
QHVmbC5lZHUuPC9hdXRoLWFkZHJlc3M+PHRpdGxlcz48dGl0bGU+RWZmZWN0cyBvZiBkZWxheSBh
bmQgcHJvYmFiaWxpdHkgY29tYmluYXRpb25zIG9uIGRpc2NvdW50aW5nIGluIGh1bWFuczwvdGl0
bGU+PHNlY29uZGFyeS10aXRsZT5CZWhhdiBQcm9jZXNzZXM8L3NlY29uZGFyeS10aXRsZT48L3Rp
dGxlcz48cGVyaW9kaWNhbD48ZnVsbC10aXRsZT5CZWhhdiBQcm9jZXNzZXM8L2Z1bGwtdGl0bGU+
PC9wZXJpb2RpY2FsPjxwYWdlcz4xNS0yMzwvcGFnZXM+PHZvbHVtZT4xMzE8L3ZvbHVtZT48ZWRp
dGlvbj4yMDE2LzA4LzA5PC9lZGl0aW9uPjxrZXl3b3Jkcz48a2V5d29yZD5BZG9sZXNjZW50PC9r
ZXl3b3JkPjxrZXl3b3JkPkFkdWx0PC9rZXl3b3JkPjxrZXl3b3JkPkNob2ljZSBCZWhhdmlvci8q
cGh5c2lvbG9neTwva2V5d29yZD48a2V5d29yZD5EZWxheSBEaXNjb3VudGluZy8qcGh5c2lvbG9n
eTwva2V5d29yZD48a2V5d29yZD5GZW1hbGU8L2tleXdvcmQ+PGtleXdvcmQ+SHVtYW5zPC9rZXl3
b3JkPjxrZXl3b3JkPk1hbGU8L2tleXdvcmQ+PGtleXdvcmQ+UHJvYmFiaWxpdHk8L2tleXdvcmQ+
PGtleXdvcmQ+VGltZSBGYWN0b3JzPC9rZXl3b3JkPjxrZXl3b3JkPllvdW5nIEFkdWx0PC9rZXl3
b3JkPjxrZXl3b3JkPkNvbXBsZXggY2hvaWNlPC9rZXl3b3JkPjxrZXl3b3JkPkRlbGF5IGRpc2Nv
dW50aW5nPC9rZXl3b3JkPjxrZXl3b3JkPlByb2JhYmlsaXR5IGRpc2NvdW50aW5nPC9rZXl3b3Jk
Pjwva2V5d29yZHM+PGRhdGVzPjx5ZWFyPjIwMTY8L3llYXI+PHB1Yi1kYXRlcz48ZGF0ZT5PY3Q8
L2RhdGU+PC9wdWItZGF0ZXM+PC9kYXRlcz48aXNibj4xODcyLTgzMDggKEVsZWN0cm9uaWMpJiN4
RDswMzc2LTYzNTcgKExpbmtpbmcpPC9pc2JuPjxhY2Nlc3Npb24tbnVtPjI3NDk4MDczPC9hY2Nl
c3Npb24tbnVtPjx1cmxzPjxyZWxhdGVkLXVybHM+PHVybD5odHRwczovL3d3dy5uY2JpLm5sbS5u
aWguZ292L3B1Ym1lZC8yNzQ5ODA3MzwvdXJsPjwvcmVsYXRlZC11cmxzPjwvdXJscz48Y3VzdG9t
Mj5QTUM1NDQxNTQ4PC9jdXN0b20yPjxlbGVjdHJvbmljLXJlc291cmNlLW51bT4xMC4xMDE2L2ou
YmVwcm9jLjIwMTYuMDguMDAyPC9lbGVjdHJvbmljLXJlc291cmNlLW51bT48L3JlY29yZD48L0Np
dGU+PC9FbmROb3RlPgB=
</w:fldData>
        </w:fldChar>
      </w:r>
      <w:r w:rsidR="00BD48DF">
        <w:rPr>
          <w:rFonts w:ascii="Times New Roman" w:eastAsia="Times New Roman" w:hAnsi="Times New Roman" w:cs="Times New Roman"/>
          <w:iCs/>
          <w:color w:val="000000"/>
          <w:sz w:val="24"/>
          <w:szCs w:val="24"/>
          <w:lang w:eastAsia="en-GB"/>
        </w:rPr>
        <w:instrText xml:space="preserve"> ADDIN EN.CITE.DATA </w:instrText>
      </w:r>
      <w:r w:rsidR="00BD48DF">
        <w:rPr>
          <w:rFonts w:ascii="Times New Roman" w:eastAsia="Times New Roman" w:hAnsi="Times New Roman" w:cs="Times New Roman"/>
          <w:iCs/>
          <w:color w:val="000000"/>
          <w:sz w:val="24"/>
          <w:szCs w:val="24"/>
          <w:lang w:eastAsia="en-GB"/>
        </w:rPr>
      </w:r>
      <w:r w:rsidR="00BD48DF">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r>
      <w:r w:rsidRPr="00CF42D2">
        <w:rPr>
          <w:rFonts w:ascii="Times New Roman" w:eastAsia="Times New Roman" w:hAnsi="Times New Roman" w:cs="Times New Roman"/>
          <w:iCs/>
          <w:color w:val="000000"/>
          <w:sz w:val="24"/>
          <w:szCs w:val="24"/>
          <w:lang w:eastAsia="en-GB"/>
        </w:rPr>
        <w:fldChar w:fldCharType="separate"/>
      </w:r>
      <w:r w:rsidRPr="00CF42D2">
        <w:rPr>
          <w:rFonts w:ascii="Times New Roman" w:eastAsia="Times New Roman" w:hAnsi="Times New Roman" w:cs="Times New Roman"/>
          <w:iCs/>
          <w:noProof/>
          <w:color w:val="000000"/>
          <w:sz w:val="24"/>
          <w:szCs w:val="24"/>
          <w:lang w:eastAsia="en-GB"/>
        </w:rPr>
        <w:t>(Cox &amp; Dallery, 2016; Koffarnus &amp; Bickel, 2014)</w:t>
      </w:r>
      <w:r w:rsidRPr="00CF42D2">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xml:space="preserve">. </w:t>
      </w:r>
      <w:r w:rsidRPr="00CF42D2">
        <w:rPr>
          <w:rFonts w:ascii="Times New Roman" w:hAnsi="Times New Roman" w:cs="Times New Roman"/>
          <w:sz w:val="24"/>
          <w:szCs w:val="24"/>
        </w:rPr>
        <w:t xml:space="preserve">The </w:t>
      </w:r>
      <w:r w:rsidRPr="00CF42D2">
        <w:rPr>
          <w:rFonts w:ascii="Times New Roman" w:eastAsia="Times New Roman" w:hAnsi="Times New Roman" w:cs="Times New Roman"/>
          <w:iCs/>
          <w:color w:val="000000"/>
          <w:sz w:val="24"/>
          <w:szCs w:val="24"/>
          <w:lang w:eastAsia="en-GB"/>
        </w:rPr>
        <w:t>ED</w:t>
      </w:r>
      <w:r w:rsidRPr="00CF42D2">
        <w:rPr>
          <w:rFonts w:ascii="Times New Roman" w:eastAsia="Times New Roman" w:hAnsi="Times New Roman" w:cs="Times New Roman"/>
          <w:iCs/>
          <w:color w:val="000000"/>
          <w:sz w:val="24"/>
          <w:szCs w:val="24"/>
          <w:vertAlign w:val="subscript"/>
          <w:lang w:eastAsia="en-GB"/>
        </w:rPr>
        <w:t>50</w:t>
      </w:r>
      <w:r w:rsidRPr="00CF42D2">
        <w:rPr>
          <w:rFonts w:ascii="Times New Roman" w:eastAsia="Times New Roman" w:hAnsi="Times New Roman" w:cs="Times New Roman"/>
          <w:iCs/>
          <w:color w:val="000000"/>
          <w:sz w:val="24"/>
          <w:szCs w:val="24"/>
          <w:lang w:eastAsia="en-GB"/>
        </w:rPr>
        <w:t xml:space="preserve"> and EP</w:t>
      </w:r>
      <w:r w:rsidRPr="00CF42D2">
        <w:rPr>
          <w:rFonts w:ascii="Times New Roman" w:eastAsia="Times New Roman" w:hAnsi="Times New Roman" w:cs="Times New Roman"/>
          <w:iCs/>
          <w:color w:val="000000"/>
          <w:sz w:val="24"/>
          <w:szCs w:val="24"/>
          <w:vertAlign w:val="subscript"/>
          <w:lang w:eastAsia="en-GB"/>
        </w:rPr>
        <w:t>50</w:t>
      </w:r>
      <w:r w:rsidRPr="00CF42D2">
        <w:rPr>
          <w:rFonts w:ascii="Times New Roman" w:eastAsia="Times New Roman" w:hAnsi="Times New Roman" w:cs="Times New Roman"/>
          <w:iCs/>
          <w:color w:val="000000"/>
          <w:sz w:val="24"/>
          <w:szCs w:val="24"/>
          <w:lang w:eastAsia="en-GB"/>
        </w:rPr>
        <w:t xml:space="preserve"> </w:t>
      </w:r>
      <w:r w:rsidRPr="00CF42D2">
        <w:rPr>
          <w:rFonts w:ascii="Times New Roman" w:hAnsi="Times New Roman" w:cs="Times New Roman"/>
          <w:sz w:val="24"/>
          <w:szCs w:val="24"/>
        </w:rPr>
        <w:t xml:space="preserve">elicitations attempt to find the delay (or probability) at which preferences switch from the immediate (or more probable) small reward to the delayed (or less probable) large reward </w:t>
      </w:r>
      <w:r w:rsidRPr="00CF42D2">
        <w:rPr>
          <w:rFonts w:ascii="Times New Roman" w:eastAsia="Times New Roman" w:hAnsi="Times New Roman" w:cs="Times New Roman"/>
          <w:iCs/>
          <w:color w:val="000000"/>
          <w:sz w:val="24"/>
          <w:szCs w:val="24"/>
          <w:lang w:eastAsia="en-GB"/>
        </w:rPr>
        <w:fldChar w:fldCharType="begin"/>
      </w:r>
      <w:r w:rsidRPr="00CF42D2">
        <w:rPr>
          <w:rFonts w:ascii="Times New Roman" w:eastAsia="Times New Roman" w:hAnsi="Times New Roman" w:cs="Times New Roman"/>
          <w:iCs/>
          <w:color w:val="000000"/>
          <w:sz w:val="24"/>
          <w:szCs w:val="24"/>
          <w:lang w:eastAsia="en-GB"/>
        </w:rPr>
        <w:instrText xml:space="preserve"> ADDIN EN.CITE &lt;EndNote&gt;&lt;Cite&gt;&lt;Author&gt;Yoon&lt;/Author&gt;&lt;Year&gt;2008&lt;/Year&gt;&lt;RecNum&gt;72&lt;/RecNum&gt;&lt;DisplayText&gt;(Yoon &amp;amp; Higgins, 2008)&lt;/DisplayText&gt;&lt;record&gt;&lt;rec-number&gt;72&lt;/rec-number&gt;&lt;foreign-keys&gt;&lt;key app="EN" db-id="tsxfwdwzarrs25exrt0pw2sfaewep2a0ef52" timestamp="1588893989"&gt;72&lt;/key&gt;&lt;/foreign-keys&gt;&lt;ref-type name="Journal Article"&gt;17&lt;/ref-type&gt;&lt;contributors&gt;&lt;authors&gt;&lt;author&gt;Yoon, J. H.&lt;/author&gt;&lt;author&gt;Higgins, S. T.&lt;/author&gt;&lt;/authors&gt;&lt;/contributors&gt;&lt;auth-address&gt;Departments of Psychiatry, University of Vermont, Burlington, VT 05401, USA. jhyoon@uvm.edu&lt;/auth-address&gt;&lt;titles&gt;&lt;title&gt;Turning k on its head: comments on use of an ED50 in delay discounting research&lt;/title&gt;&lt;secondary-title&gt;Drug Alcohol Depend&lt;/secondary-title&gt;&lt;alt-title&gt;Drug and alcohol dependence&lt;/alt-title&gt;&lt;/titles&gt;&lt;periodical&gt;&lt;full-title&gt;Drug Alcohol Depend&lt;/full-title&gt;&lt;abbr-1&gt;Drug and alcohol dependence&lt;/abbr-1&gt;&lt;/periodical&gt;&lt;alt-periodical&gt;&lt;full-title&gt;Drug Alcohol Depend&lt;/full-title&gt;&lt;abbr-1&gt;Drug and alcohol dependence&lt;/abbr-1&gt;&lt;/alt-periodical&gt;&lt;pages&gt;169-72&lt;/pages&gt;&lt;volume&gt;95&lt;/volume&gt;&lt;number&gt;1-2&lt;/number&gt;&lt;keywords&gt;&lt;keyword&gt;*Behavior Therapy&lt;/keyword&gt;&lt;keyword&gt;Data Interpretation, Statistical&lt;/keyword&gt;&lt;keyword&gt;Dose-Response Relationship, Drug&lt;/keyword&gt;&lt;keyword&gt;Humans&lt;/keyword&gt;&lt;keyword&gt;Impulsive Behavior/psychology/*rehabilitation&lt;/keyword&gt;&lt;keyword&gt;*Motivation&lt;/keyword&gt;&lt;keyword&gt;*Reinforcement Schedule&lt;/keyword&gt;&lt;keyword&gt;Research&lt;/keyword&gt;&lt;keyword&gt;Substance-Related Disorders/psychology/*rehabilitation&lt;/keyword&gt;&lt;/keywords&gt;&lt;dates&gt;&lt;year&gt;2008&lt;/year&gt;&lt;pub-dates&gt;&lt;date&gt;May 1&lt;/date&gt;&lt;/pub-dates&gt;&lt;/dates&gt;&lt;isbn&gt;0376-8716 (Print)&amp;#xD;0376-8716 (Linking)&lt;/isbn&gt;&lt;accession-num&gt;18243583&lt;/accession-num&gt;&lt;urls&gt;&lt;related-urls&gt;&lt;url&gt;http://www.ncbi.nlm.nih.gov/pubmed/18243583&lt;/url&gt;&lt;/related-urls&gt;&lt;/urls&gt;&lt;custom2&gt;2435271&lt;/custom2&gt;&lt;/record&gt;&lt;/Cite&gt;&lt;/EndNote&gt;</w:instrText>
      </w:r>
      <w:r w:rsidRPr="00CF42D2">
        <w:rPr>
          <w:rFonts w:ascii="Times New Roman" w:eastAsia="Times New Roman" w:hAnsi="Times New Roman" w:cs="Times New Roman"/>
          <w:iCs/>
          <w:color w:val="000000"/>
          <w:sz w:val="24"/>
          <w:szCs w:val="24"/>
          <w:lang w:eastAsia="en-GB"/>
        </w:rPr>
        <w:fldChar w:fldCharType="separate"/>
      </w:r>
      <w:r w:rsidRPr="00CF42D2">
        <w:rPr>
          <w:rFonts w:ascii="Times New Roman" w:eastAsia="Times New Roman" w:hAnsi="Times New Roman" w:cs="Times New Roman"/>
          <w:iCs/>
          <w:noProof/>
          <w:color w:val="000000"/>
          <w:sz w:val="24"/>
          <w:szCs w:val="24"/>
          <w:lang w:eastAsia="en-GB"/>
        </w:rPr>
        <w:t>(Yoon &amp; Higgins, 2008)</w:t>
      </w:r>
      <w:r w:rsidRPr="00CF42D2">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xml:space="preserve">. These procedures can be completed in 2min and their validity is evidenced by replicated demonstrations of the dependence of </w:t>
      </w:r>
      <w:r w:rsidRPr="00CF42D2">
        <w:rPr>
          <w:rFonts w:ascii="Times New Roman" w:eastAsia="Times New Roman" w:hAnsi="Times New Roman" w:cs="Times New Roman"/>
          <w:i/>
          <w:color w:val="000000"/>
          <w:sz w:val="24"/>
          <w:szCs w:val="24"/>
          <w:lang w:eastAsia="en-GB"/>
        </w:rPr>
        <w:t>k</w:t>
      </w:r>
      <w:r w:rsidRPr="00CF42D2">
        <w:rPr>
          <w:rFonts w:ascii="Times New Roman" w:eastAsia="Times New Roman" w:hAnsi="Times New Roman" w:cs="Times New Roman"/>
          <w:iCs/>
          <w:color w:val="000000"/>
          <w:sz w:val="24"/>
          <w:szCs w:val="24"/>
          <w:lang w:eastAsia="en-GB"/>
        </w:rPr>
        <w:t xml:space="preserve"> values on the reward magnitude, and the differences between </w:t>
      </w:r>
      <w:r w:rsidRPr="00CF42D2">
        <w:rPr>
          <w:rFonts w:ascii="Times New Roman" w:eastAsia="Times New Roman" w:hAnsi="Times New Roman" w:cs="Times New Roman"/>
          <w:i/>
          <w:color w:val="000000"/>
          <w:sz w:val="24"/>
          <w:szCs w:val="24"/>
          <w:lang w:eastAsia="en-GB"/>
        </w:rPr>
        <w:t>k</w:t>
      </w:r>
      <w:r w:rsidRPr="00CF42D2">
        <w:rPr>
          <w:rFonts w:ascii="Times New Roman" w:eastAsia="Times New Roman" w:hAnsi="Times New Roman" w:cs="Times New Roman"/>
          <w:iCs/>
          <w:color w:val="000000"/>
          <w:sz w:val="24"/>
          <w:szCs w:val="24"/>
          <w:lang w:eastAsia="en-GB"/>
        </w:rPr>
        <w:t xml:space="preserve"> values of money and other rewards </w:t>
      </w:r>
      <w:r w:rsidRPr="00CF42D2">
        <w:rPr>
          <w:rFonts w:ascii="Times New Roman" w:eastAsia="Times New Roman" w:hAnsi="Times New Roman" w:cs="Times New Roman"/>
          <w:iCs/>
          <w:color w:val="000000"/>
          <w:sz w:val="24"/>
          <w:szCs w:val="24"/>
          <w:lang w:eastAsia="en-GB"/>
        </w:rPr>
        <w:fldChar w:fldCharType="begin"/>
      </w:r>
      <w:r w:rsidR="00BD48DF">
        <w:rPr>
          <w:rFonts w:ascii="Times New Roman" w:eastAsia="Times New Roman" w:hAnsi="Times New Roman" w:cs="Times New Roman"/>
          <w:iCs/>
          <w:color w:val="000000"/>
          <w:sz w:val="24"/>
          <w:szCs w:val="24"/>
          <w:lang w:eastAsia="en-GB"/>
        </w:rPr>
        <w:instrText xml:space="preserve"> ADDIN EN.CITE &lt;EndNote&gt;&lt;Cite&gt;&lt;Author&gt;Koffarnus&lt;/Author&gt;&lt;Year&gt;2014&lt;/Year&gt;&lt;RecNum&gt;70&lt;/RecNum&gt;&lt;DisplayText&gt;(Koffarnus &amp;amp; Bickel, 2014)&lt;/DisplayText&gt;&lt;record&gt;&lt;rec-number&gt;70&lt;/rec-number&gt;&lt;foreign-keys&gt;&lt;key app="EN" db-id="tsxfwdwzarrs25exrt0pw2sfaewep2a0ef52" timestamp="1588893989"&gt;70&lt;/key&gt;&lt;/foreign-keys&gt;&lt;ref-type name="Journal Article"&gt;17&lt;/ref-type&gt;&lt;contributors&gt;&lt;authors&gt;&lt;author&gt;Koffarnus, M. N.&lt;/author&gt;&lt;author&gt;Bickel, W. K.&lt;/author&gt;&lt;/authors&gt;&lt;/contributors&gt;&lt;auth-address&gt;Virginia Tech Carilion Research Institute, Virginia Polytechnic Institute and State University.&lt;/auth-address&gt;&lt;titles&gt;&lt;title&gt;A 5-trial adjusting delay discounting task: accurate discount rates in less than one minute&lt;/title&gt;&lt;secondary-title&gt;Exp Clin Psychopharmacol&lt;/secondary-title&gt;&lt;alt-title&gt;Experimental and clinical psychopharmacology&lt;/alt-title&gt;&lt;/titles&gt;&lt;alt-periodical&gt;&lt;full-title&gt;Experimental and Clinical Psychopharmacology&lt;/full-title&gt;&lt;/alt-periodical&gt;&lt;pages&gt;222-8&lt;/pages&gt;&lt;volume&gt;22&lt;/volume&gt;&lt;number&gt;3&lt;/number&gt;&lt;edition&gt;2014/04/09&lt;/edition&gt;&lt;keywords&gt;&lt;keyword&gt;Adaptation, Psychological/*physiology&lt;/keyword&gt;&lt;keyword&gt;Adolescent&lt;/keyword&gt;&lt;keyword&gt;Choice Behavior/physiology&lt;/keyword&gt;&lt;keyword&gt;Delay Discounting/*physiology&lt;/keyword&gt;&lt;keyword&gt;Female&lt;/keyword&gt;&lt;keyword&gt;Humans&lt;/keyword&gt;&lt;keyword&gt;Male&lt;/keyword&gt;&lt;keyword&gt;Psychomotor Performance/*physiology&lt;/keyword&gt;&lt;keyword&gt;Students/*psychology&lt;/keyword&gt;&lt;keyword&gt;Time Factors&lt;/keyword&gt;&lt;keyword&gt;Young Adult&lt;/keyword&gt;&lt;/keywords&gt;&lt;dates&gt;&lt;year&gt;2014&lt;/year&gt;&lt;pub-dates&gt;&lt;date&gt;Jun&lt;/date&gt;&lt;/pub-dates&gt;&lt;/dates&gt;&lt;isbn&gt;1936-2293 (Electronic)&amp;#xD;1064-1297 (Linking)&lt;/isbn&gt;&lt;accession-num&gt;24708144&lt;/accession-num&gt;&lt;urls&gt;&lt;related-urls&gt;&lt;url&gt;https://www.ncbi.nlm.nih.gov/pubmed/24708144&lt;/url&gt;&lt;/related-urls&gt;&lt;/urls&gt;&lt;custom2&gt;PMC4461028&lt;/custom2&gt;&lt;electronic-resource-num&gt;10.1037/a0035973&lt;/electronic-resource-num&gt;&lt;/record&gt;&lt;/Cite&gt;&lt;/EndNote&gt;</w:instrText>
      </w:r>
      <w:r w:rsidRPr="00CF42D2">
        <w:rPr>
          <w:rFonts w:ascii="Times New Roman" w:eastAsia="Times New Roman" w:hAnsi="Times New Roman" w:cs="Times New Roman"/>
          <w:iCs/>
          <w:color w:val="000000"/>
          <w:sz w:val="24"/>
          <w:szCs w:val="24"/>
          <w:lang w:eastAsia="en-GB"/>
        </w:rPr>
        <w:fldChar w:fldCharType="separate"/>
      </w:r>
      <w:r w:rsidRPr="00CF42D2">
        <w:rPr>
          <w:rFonts w:ascii="Times New Roman" w:eastAsia="Times New Roman" w:hAnsi="Times New Roman" w:cs="Times New Roman"/>
          <w:iCs/>
          <w:noProof/>
          <w:color w:val="000000"/>
          <w:sz w:val="24"/>
          <w:szCs w:val="24"/>
          <w:lang w:eastAsia="en-GB"/>
        </w:rPr>
        <w:t>(Koffarnus &amp; Bickel, 2014)</w:t>
      </w:r>
      <w:r w:rsidRPr="00CF42D2">
        <w:rPr>
          <w:rFonts w:ascii="Times New Roman" w:eastAsia="Times New Roman" w:hAnsi="Times New Roman" w:cs="Times New Roman"/>
          <w:iCs/>
          <w:color w:val="000000"/>
          <w:sz w:val="24"/>
          <w:szCs w:val="24"/>
          <w:lang w:eastAsia="en-GB"/>
        </w:rPr>
        <w:fldChar w:fldCharType="end"/>
      </w:r>
      <w:r w:rsidRPr="00CF42D2">
        <w:rPr>
          <w:rFonts w:ascii="Times New Roman" w:eastAsia="Times New Roman" w:hAnsi="Times New Roman" w:cs="Times New Roman"/>
          <w:iCs/>
          <w:color w:val="000000"/>
          <w:sz w:val="24"/>
          <w:szCs w:val="24"/>
          <w:lang w:eastAsia="en-GB"/>
        </w:rPr>
        <w:t>. Using the ED</w:t>
      </w:r>
      <w:r w:rsidRPr="00CF42D2">
        <w:rPr>
          <w:rFonts w:ascii="Times New Roman" w:eastAsia="Times New Roman" w:hAnsi="Times New Roman" w:cs="Times New Roman"/>
          <w:iCs/>
          <w:color w:val="000000"/>
          <w:sz w:val="24"/>
          <w:szCs w:val="24"/>
          <w:vertAlign w:val="subscript"/>
          <w:lang w:eastAsia="en-GB"/>
        </w:rPr>
        <w:t>50</w:t>
      </w:r>
      <w:r w:rsidRPr="00CF42D2">
        <w:rPr>
          <w:rFonts w:ascii="Times New Roman" w:eastAsia="Times New Roman" w:hAnsi="Times New Roman" w:cs="Times New Roman"/>
          <w:iCs/>
          <w:color w:val="000000"/>
          <w:sz w:val="24"/>
          <w:szCs w:val="24"/>
          <w:lang w:eastAsia="en-GB"/>
        </w:rPr>
        <w:t xml:space="preserve"> and EP</w:t>
      </w:r>
      <w:r w:rsidRPr="00CF42D2">
        <w:rPr>
          <w:rFonts w:ascii="Times New Roman" w:eastAsia="Times New Roman" w:hAnsi="Times New Roman" w:cs="Times New Roman"/>
          <w:iCs/>
          <w:color w:val="000000"/>
          <w:sz w:val="24"/>
          <w:szCs w:val="24"/>
          <w:vertAlign w:val="subscript"/>
          <w:lang w:eastAsia="en-GB"/>
        </w:rPr>
        <w:t>50</w:t>
      </w:r>
      <w:r w:rsidRPr="00CF42D2">
        <w:rPr>
          <w:rFonts w:ascii="Times New Roman" w:eastAsia="Times New Roman" w:hAnsi="Times New Roman" w:cs="Times New Roman"/>
          <w:iCs/>
          <w:color w:val="000000"/>
          <w:sz w:val="24"/>
          <w:szCs w:val="24"/>
          <w:lang w:eastAsia="en-GB"/>
        </w:rPr>
        <w:t xml:space="preserve"> procedures allowed the delivery of the reward-uncertainty induction and fast measurements of </w:t>
      </w:r>
      <w:r w:rsidRPr="00CF42D2">
        <w:rPr>
          <w:rFonts w:ascii="Times New Roman" w:eastAsia="Times New Roman" w:hAnsi="Times New Roman" w:cs="Times New Roman"/>
          <w:i/>
          <w:color w:val="000000"/>
          <w:sz w:val="24"/>
          <w:szCs w:val="24"/>
          <w:lang w:eastAsia="en-GB"/>
        </w:rPr>
        <w:t>k</w:t>
      </w:r>
      <w:r w:rsidRPr="00CF42D2">
        <w:rPr>
          <w:rFonts w:ascii="Times New Roman" w:eastAsia="Times New Roman" w:hAnsi="Times New Roman" w:cs="Times New Roman"/>
          <w:iCs/>
          <w:color w:val="000000"/>
          <w:sz w:val="24"/>
          <w:szCs w:val="24"/>
          <w:lang w:eastAsia="en-GB"/>
        </w:rPr>
        <w:t xml:space="preserve"> and </w:t>
      </w:r>
      <w:r w:rsidRPr="00CF42D2">
        <w:rPr>
          <w:rFonts w:ascii="Times New Roman" w:eastAsia="Times New Roman" w:hAnsi="Times New Roman" w:cs="Times New Roman"/>
          <w:i/>
          <w:iCs/>
          <w:color w:val="000000"/>
          <w:sz w:val="24"/>
          <w:szCs w:val="24"/>
          <w:lang w:eastAsia="en-GB"/>
        </w:rPr>
        <w:t xml:space="preserve">h </w:t>
      </w:r>
      <w:r w:rsidRPr="00CF42D2">
        <w:rPr>
          <w:rFonts w:ascii="Times New Roman" w:eastAsia="Times New Roman" w:hAnsi="Times New Roman" w:cs="Times New Roman"/>
          <w:iCs/>
          <w:color w:val="000000"/>
          <w:sz w:val="24"/>
          <w:szCs w:val="24"/>
          <w:lang w:eastAsia="en-GB"/>
        </w:rPr>
        <w:t xml:space="preserve">values before the effects of the induction had dissipated because, for example, participants had forgotten about the (simulated) die-roll and its outcomes. </w:t>
      </w:r>
      <w:r w:rsidR="00CF1E60" w:rsidRPr="00CF42D2">
        <w:rPr>
          <w:rFonts w:ascii="Times New Roman" w:eastAsia="Times New Roman" w:hAnsi="Times New Roman" w:cs="Times New Roman"/>
          <w:iCs/>
          <w:color w:val="000000"/>
          <w:sz w:val="24"/>
          <w:szCs w:val="24"/>
          <w:lang w:eastAsia="en-GB"/>
        </w:rPr>
        <w:br w:type="page"/>
      </w:r>
    </w:p>
    <w:p w14:paraId="5469205B" w14:textId="67F9ED94" w:rsidR="004338F3" w:rsidRPr="00CF42D2" w:rsidRDefault="004338F3" w:rsidP="00E56ADD">
      <w:pPr>
        <w:pStyle w:val="Caption"/>
        <w:spacing w:after="0"/>
        <w:rPr>
          <w:rFonts w:ascii="Times New Roman" w:hAnsi="Times New Roman" w:cs="Times New Roman"/>
          <w:b/>
          <w:i w:val="0"/>
          <w:color w:val="000000" w:themeColor="text1"/>
          <w:sz w:val="24"/>
          <w:szCs w:val="24"/>
        </w:rPr>
      </w:pPr>
      <w:r w:rsidRPr="00CF42D2">
        <w:rPr>
          <w:rFonts w:ascii="Times New Roman" w:hAnsi="Times New Roman" w:cs="Times New Roman"/>
          <w:b/>
          <w:i w:val="0"/>
          <w:color w:val="000000" w:themeColor="text1"/>
          <w:sz w:val="24"/>
          <w:szCs w:val="24"/>
        </w:rPr>
        <w:lastRenderedPageBreak/>
        <w:t>Supplemental Material F</w:t>
      </w:r>
      <w:r w:rsidR="00C26DED" w:rsidRPr="00CF42D2">
        <w:rPr>
          <w:rFonts w:ascii="Times New Roman" w:hAnsi="Times New Roman" w:cs="Times New Roman"/>
          <w:b/>
          <w:i w:val="0"/>
          <w:color w:val="000000" w:themeColor="text1"/>
          <w:sz w:val="24"/>
          <w:szCs w:val="24"/>
        </w:rPr>
        <w:t xml:space="preserve">: </w:t>
      </w:r>
      <w:r w:rsidRPr="00CF42D2">
        <w:rPr>
          <w:rFonts w:ascii="Times New Roman" w:hAnsi="Times New Roman" w:cs="Times New Roman"/>
          <w:b/>
          <w:i w:val="0"/>
          <w:color w:val="000000" w:themeColor="text1"/>
          <w:sz w:val="24"/>
          <w:szCs w:val="24"/>
        </w:rPr>
        <w:t>Experiment 2</w:t>
      </w:r>
      <w:r w:rsidR="006E57B7">
        <w:rPr>
          <w:rFonts w:ascii="Times New Roman" w:hAnsi="Times New Roman" w:cs="Times New Roman"/>
          <w:b/>
          <w:i w:val="0"/>
          <w:color w:val="000000" w:themeColor="text1"/>
          <w:sz w:val="24"/>
          <w:szCs w:val="24"/>
        </w:rPr>
        <w:t xml:space="preserve"> &amp; 4</w:t>
      </w:r>
      <w:r w:rsidRPr="00CF42D2">
        <w:rPr>
          <w:rFonts w:ascii="Times New Roman" w:hAnsi="Times New Roman" w:cs="Times New Roman"/>
          <w:b/>
          <w:i w:val="0"/>
          <w:color w:val="000000" w:themeColor="text1"/>
          <w:sz w:val="24"/>
          <w:szCs w:val="24"/>
        </w:rPr>
        <w:t xml:space="preserve">: </w:t>
      </w:r>
      <w:r w:rsidR="00DF58DB">
        <w:rPr>
          <w:rFonts w:ascii="Times New Roman" w:hAnsi="Times New Roman" w:cs="Times New Roman"/>
          <w:b/>
          <w:i w:val="0"/>
          <w:color w:val="000000" w:themeColor="text1"/>
          <w:sz w:val="24"/>
          <w:szCs w:val="24"/>
        </w:rPr>
        <w:t>C</w:t>
      </w:r>
      <w:r w:rsidR="00A6577C" w:rsidRPr="00CF42D2">
        <w:rPr>
          <w:rFonts w:ascii="Times New Roman" w:hAnsi="Times New Roman" w:cs="Times New Roman"/>
          <w:b/>
          <w:i w:val="0"/>
          <w:color w:val="000000" w:themeColor="text1"/>
          <w:sz w:val="24"/>
          <w:szCs w:val="24"/>
        </w:rPr>
        <w:t>hanges in s</w:t>
      </w:r>
      <w:r w:rsidRPr="00CF42D2">
        <w:rPr>
          <w:rFonts w:ascii="Times New Roman" w:hAnsi="Times New Roman" w:cs="Times New Roman"/>
          <w:b/>
          <w:i w:val="0"/>
          <w:color w:val="000000" w:themeColor="text1"/>
          <w:sz w:val="24"/>
          <w:szCs w:val="24"/>
        </w:rPr>
        <w:t>tate</w:t>
      </w:r>
      <w:r w:rsidR="00C26DED" w:rsidRPr="00CF42D2">
        <w:rPr>
          <w:rFonts w:ascii="Times New Roman" w:hAnsi="Times New Roman" w:cs="Times New Roman"/>
          <w:b/>
          <w:i w:val="0"/>
          <w:color w:val="000000" w:themeColor="text1"/>
          <w:sz w:val="24"/>
          <w:szCs w:val="24"/>
        </w:rPr>
        <w:t xml:space="preserve"> positive </w:t>
      </w:r>
      <w:r w:rsidRPr="00CF42D2">
        <w:rPr>
          <w:rFonts w:ascii="Times New Roman" w:hAnsi="Times New Roman" w:cs="Times New Roman"/>
          <w:b/>
          <w:i w:val="0"/>
          <w:color w:val="000000" w:themeColor="text1"/>
          <w:sz w:val="24"/>
          <w:szCs w:val="24"/>
        </w:rPr>
        <w:t>affect</w:t>
      </w:r>
    </w:p>
    <w:p w14:paraId="389F3A9F" w14:textId="6F7999D7" w:rsidR="004B07F6" w:rsidRDefault="004B07F6" w:rsidP="004B07F6">
      <w:pPr>
        <w:spacing w:after="0" w:line="240" w:lineRule="auto"/>
        <w:ind w:right="-60"/>
        <w:rPr>
          <w:rFonts w:ascii="Times New Roman" w:eastAsia="Times New Roman" w:hAnsi="Times New Roman" w:cs="Times New Roman"/>
          <w:iCs/>
          <w:color w:val="000000"/>
          <w:sz w:val="24"/>
          <w:szCs w:val="24"/>
          <w:lang w:eastAsia="en-GB"/>
        </w:rPr>
      </w:pPr>
    </w:p>
    <w:p w14:paraId="51DE985B" w14:textId="0E544E88" w:rsidR="005558A3" w:rsidRPr="004208A7" w:rsidRDefault="005558A3" w:rsidP="004B07F6">
      <w:pPr>
        <w:spacing w:after="0" w:line="240" w:lineRule="auto"/>
        <w:ind w:right="-60"/>
        <w:rPr>
          <w:rFonts w:ascii="Times New Roman" w:eastAsia="Times New Roman" w:hAnsi="Times New Roman" w:cs="Times New Roman"/>
          <w:iCs/>
          <w:color w:val="000000"/>
          <w:sz w:val="24"/>
          <w:szCs w:val="24"/>
          <w:u w:val="single"/>
          <w:lang w:eastAsia="en-GB"/>
        </w:rPr>
      </w:pPr>
      <w:r>
        <w:rPr>
          <w:rFonts w:ascii="Times New Roman" w:eastAsia="Times New Roman" w:hAnsi="Times New Roman" w:cs="Times New Roman"/>
          <w:iCs/>
          <w:color w:val="000000"/>
          <w:sz w:val="24"/>
          <w:szCs w:val="24"/>
          <w:u w:val="single"/>
          <w:lang w:eastAsia="en-GB"/>
        </w:rPr>
        <w:t>Experiment 2a and 2b</w:t>
      </w:r>
      <w:r w:rsidR="000A6CA8">
        <w:rPr>
          <w:rFonts w:ascii="Times New Roman" w:eastAsia="Times New Roman" w:hAnsi="Times New Roman" w:cs="Times New Roman"/>
          <w:iCs/>
          <w:color w:val="000000"/>
          <w:sz w:val="24"/>
          <w:szCs w:val="24"/>
          <w:u w:val="single"/>
          <w:lang w:eastAsia="en-GB"/>
        </w:rPr>
        <w:t>; pre- vs post-induction</w:t>
      </w:r>
    </w:p>
    <w:p w14:paraId="57C49564" w14:textId="480565D0" w:rsidR="00FC1679" w:rsidRDefault="008B0756" w:rsidP="004B07F6">
      <w:pPr>
        <w:spacing w:after="0" w:line="240" w:lineRule="auto"/>
        <w:ind w:right="-60"/>
        <w:rPr>
          <w:rFonts w:ascii="Times New Roman" w:eastAsia="Times New Roman" w:hAnsi="Times New Roman" w:cs="Times New Roman"/>
          <w:iCs/>
          <w:color w:val="000000"/>
          <w:sz w:val="24"/>
          <w:szCs w:val="24"/>
          <w:lang w:eastAsia="en-GB"/>
        </w:rPr>
      </w:pPr>
      <w:r>
        <w:rPr>
          <w:rFonts w:ascii="Times New Roman" w:eastAsia="Times New Roman" w:hAnsi="Times New Roman" w:cs="Times New Roman"/>
          <w:iCs/>
          <w:color w:val="000000"/>
          <w:sz w:val="24"/>
          <w:szCs w:val="24"/>
          <w:lang w:eastAsia="en-GB"/>
        </w:rPr>
        <w:t>In Experiment 2a and 2b, m</w:t>
      </w:r>
      <w:r w:rsidR="00BE128B">
        <w:rPr>
          <w:rFonts w:ascii="Times New Roman" w:eastAsia="Times New Roman" w:hAnsi="Times New Roman" w:cs="Times New Roman"/>
          <w:iCs/>
          <w:color w:val="000000"/>
          <w:sz w:val="24"/>
          <w:szCs w:val="24"/>
          <w:lang w:eastAsia="en-GB"/>
        </w:rPr>
        <w:t xml:space="preserve">omentary happiness and alertness were taken </w:t>
      </w:r>
      <w:r w:rsidR="00A871B3">
        <w:rPr>
          <w:rFonts w:ascii="Times New Roman" w:eastAsia="Times New Roman" w:hAnsi="Times New Roman" w:cs="Times New Roman"/>
          <w:iCs/>
          <w:color w:val="000000"/>
          <w:sz w:val="24"/>
          <w:szCs w:val="24"/>
          <w:lang w:eastAsia="en-GB"/>
        </w:rPr>
        <w:t>at three time points</w:t>
      </w:r>
      <w:r>
        <w:rPr>
          <w:rFonts w:ascii="Times New Roman" w:eastAsia="Times New Roman" w:hAnsi="Times New Roman" w:cs="Times New Roman"/>
          <w:iCs/>
          <w:color w:val="000000"/>
          <w:sz w:val="24"/>
          <w:szCs w:val="24"/>
          <w:lang w:eastAsia="en-GB"/>
        </w:rPr>
        <w:t xml:space="preserve"> with </w:t>
      </w:r>
      <w:r w:rsidR="00E918A4">
        <w:rPr>
          <w:rFonts w:ascii="Times New Roman" w:eastAsia="Times New Roman" w:hAnsi="Times New Roman" w:cs="Times New Roman"/>
          <w:iCs/>
          <w:color w:val="000000"/>
          <w:sz w:val="24"/>
          <w:szCs w:val="24"/>
          <w:lang w:eastAsia="en-GB"/>
        </w:rPr>
        <w:t>15-point</w:t>
      </w:r>
      <w:r>
        <w:rPr>
          <w:rFonts w:ascii="Times New Roman" w:eastAsia="Times New Roman" w:hAnsi="Times New Roman" w:cs="Times New Roman"/>
          <w:iCs/>
          <w:color w:val="000000"/>
          <w:sz w:val="24"/>
          <w:szCs w:val="24"/>
          <w:lang w:eastAsia="en-GB"/>
        </w:rPr>
        <w:t xml:space="preserve"> Likert scales with anchor points </w:t>
      </w:r>
      <w:r w:rsidR="001E66EB">
        <w:rPr>
          <w:rFonts w:ascii="Times New Roman" w:eastAsia="Times New Roman" w:hAnsi="Times New Roman" w:cs="Times New Roman"/>
          <w:iCs/>
          <w:color w:val="000000"/>
          <w:sz w:val="24"/>
          <w:szCs w:val="24"/>
          <w:lang w:eastAsia="en-GB"/>
        </w:rPr>
        <w:t xml:space="preserve">of </w:t>
      </w:r>
      <w:r w:rsidR="00F84A40">
        <w:rPr>
          <w:rFonts w:ascii="Times New Roman" w:eastAsia="Times New Roman" w:hAnsi="Times New Roman" w:cs="Times New Roman"/>
          <w:iCs/>
          <w:color w:val="000000"/>
          <w:sz w:val="24"/>
          <w:szCs w:val="24"/>
          <w:lang w:eastAsia="en-GB"/>
        </w:rPr>
        <w:t>'</w:t>
      </w:r>
      <w:r w:rsidR="001E66EB">
        <w:rPr>
          <w:rFonts w:ascii="Times New Roman" w:eastAsia="Times New Roman" w:hAnsi="Times New Roman" w:cs="Times New Roman"/>
          <w:iCs/>
          <w:color w:val="000000"/>
          <w:sz w:val="24"/>
          <w:szCs w:val="24"/>
          <w:lang w:eastAsia="en-GB"/>
        </w:rPr>
        <w:t>Not at all</w:t>
      </w:r>
      <w:r w:rsidR="00F84A40">
        <w:rPr>
          <w:rFonts w:ascii="Times New Roman" w:eastAsia="Times New Roman" w:hAnsi="Times New Roman" w:cs="Times New Roman"/>
          <w:iCs/>
          <w:color w:val="000000"/>
          <w:sz w:val="24"/>
          <w:szCs w:val="24"/>
          <w:lang w:eastAsia="en-GB"/>
        </w:rPr>
        <w:t>'</w:t>
      </w:r>
      <w:r w:rsidR="001E66EB">
        <w:rPr>
          <w:rFonts w:ascii="Times New Roman" w:eastAsia="Times New Roman" w:hAnsi="Times New Roman" w:cs="Times New Roman"/>
          <w:iCs/>
          <w:color w:val="000000"/>
          <w:sz w:val="24"/>
          <w:szCs w:val="24"/>
          <w:lang w:eastAsia="en-GB"/>
        </w:rPr>
        <w:t xml:space="preserve"> and </w:t>
      </w:r>
      <w:r w:rsidR="00F84A40">
        <w:rPr>
          <w:rFonts w:ascii="Times New Roman" w:eastAsia="Times New Roman" w:hAnsi="Times New Roman" w:cs="Times New Roman"/>
          <w:iCs/>
          <w:color w:val="000000"/>
          <w:sz w:val="24"/>
          <w:szCs w:val="24"/>
          <w:lang w:eastAsia="en-GB"/>
        </w:rPr>
        <w:t>'</w:t>
      </w:r>
      <w:r w:rsidR="001E66EB">
        <w:rPr>
          <w:rFonts w:ascii="Times New Roman" w:eastAsia="Times New Roman" w:hAnsi="Times New Roman" w:cs="Times New Roman"/>
          <w:iCs/>
          <w:color w:val="000000"/>
          <w:sz w:val="24"/>
          <w:szCs w:val="24"/>
          <w:lang w:eastAsia="en-GB"/>
        </w:rPr>
        <w:t>Extremely</w:t>
      </w:r>
      <w:r w:rsidR="00F84A40">
        <w:rPr>
          <w:rFonts w:ascii="Times New Roman" w:eastAsia="Times New Roman" w:hAnsi="Times New Roman" w:cs="Times New Roman"/>
          <w:iCs/>
          <w:color w:val="000000"/>
          <w:sz w:val="24"/>
          <w:szCs w:val="24"/>
          <w:lang w:eastAsia="en-GB"/>
        </w:rPr>
        <w:t>'</w:t>
      </w:r>
      <w:r w:rsidR="00A871B3">
        <w:rPr>
          <w:rFonts w:ascii="Times New Roman" w:eastAsia="Times New Roman" w:hAnsi="Times New Roman" w:cs="Times New Roman"/>
          <w:iCs/>
          <w:color w:val="000000"/>
          <w:sz w:val="24"/>
          <w:szCs w:val="24"/>
          <w:lang w:eastAsia="en-GB"/>
        </w:rPr>
        <w:t xml:space="preserve">. </w:t>
      </w:r>
      <w:r w:rsidR="00E02481">
        <w:rPr>
          <w:rFonts w:ascii="Times New Roman" w:eastAsia="Times New Roman" w:hAnsi="Times New Roman" w:cs="Times New Roman"/>
          <w:iCs/>
          <w:color w:val="000000"/>
          <w:sz w:val="24"/>
          <w:szCs w:val="24"/>
          <w:lang w:eastAsia="en-GB"/>
        </w:rPr>
        <w:t>These were taken a</w:t>
      </w:r>
      <w:r w:rsidR="00C835ED">
        <w:rPr>
          <w:rFonts w:ascii="Times New Roman" w:eastAsia="Times New Roman" w:hAnsi="Times New Roman" w:cs="Times New Roman"/>
          <w:iCs/>
          <w:color w:val="000000"/>
          <w:sz w:val="24"/>
          <w:szCs w:val="24"/>
          <w:lang w:eastAsia="en-GB"/>
        </w:rPr>
        <w:t>t the start of the experiment (</w:t>
      </w:r>
      <w:r w:rsidR="00E92FF1">
        <w:rPr>
          <w:rFonts w:ascii="Times New Roman" w:eastAsia="Times New Roman" w:hAnsi="Times New Roman" w:cs="Times New Roman"/>
          <w:iCs/>
          <w:color w:val="000000"/>
          <w:sz w:val="24"/>
          <w:szCs w:val="24"/>
          <w:lang w:eastAsia="en-GB"/>
        </w:rPr>
        <w:t>pre-induction</w:t>
      </w:r>
      <w:r w:rsidR="00C835ED">
        <w:rPr>
          <w:rFonts w:ascii="Times New Roman" w:eastAsia="Times New Roman" w:hAnsi="Times New Roman" w:cs="Times New Roman"/>
          <w:iCs/>
          <w:color w:val="000000"/>
          <w:sz w:val="24"/>
          <w:szCs w:val="24"/>
          <w:lang w:eastAsia="en-GB"/>
        </w:rPr>
        <w:t>), right after the experimental induction (</w:t>
      </w:r>
      <w:r w:rsidR="00E92FF1">
        <w:rPr>
          <w:rFonts w:ascii="Times New Roman" w:eastAsia="Times New Roman" w:hAnsi="Times New Roman" w:cs="Times New Roman"/>
          <w:iCs/>
          <w:color w:val="000000"/>
          <w:sz w:val="24"/>
          <w:szCs w:val="24"/>
          <w:lang w:eastAsia="en-GB"/>
        </w:rPr>
        <w:t>post-induction</w:t>
      </w:r>
      <w:r w:rsidR="00C835ED">
        <w:rPr>
          <w:rFonts w:ascii="Times New Roman" w:eastAsia="Times New Roman" w:hAnsi="Times New Roman" w:cs="Times New Roman"/>
          <w:iCs/>
          <w:color w:val="000000"/>
          <w:sz w:val="24"/>
          <w:szCs w:val="24"/>
          <w:lang w:eastAsia="en-GB"/>
        </w:rPr>
        <w:t>), and after the participants had witnessed the outcome of the die roll (</w:t>
      </w:r>
      <w:r w:rsidR="00E92FF1">
        <w:rPr>
          <w:rFonts w:ascii="Times New Roman" w:eastAsia="Times New Roman" w:hAnsi="Times New Roman" w:cs="Times New Roman"/>
          <w:iCs/>
          <w:color w:val="000000"/>
          <w:sz w:val="24"/>
          <w:szCs w:val="24"/>
          <w:lang w:eastAsia="en-GB"/>
        </w:rPr>
        <w:t>post-outcome</w:t>
      </w:r>
      <w:r w:rsidR="00C835ED">
        <w:rPr>
          <w:rFonts w:ascii="Times New Roman" w:eastAsia="Times New Roman" w:hAnsi="Times New Roman" w:cs="Times New Roman"/>
          <w:iCs/>
          <w:color w:val="000000"/>
          <w:sz w:val="24"/>
          <w:szCs w:val="24"/>
          <w:lang w:eastAsia="en-GB"/>
        </w:rPr>
        <w:t xml:space="preserve">). The </w:t>
      </w:r>
      <w:r w:rsidR="00E92FF1">
        <w:rPr>
          <w:rFonts w:ascii="Times New Roman" w:eastAsia="Times New Roman" w:hAnsi="Times New Roman" w:cs="Times New Roman"/>
          <w:iCs/>
          <w:color w:val="000000"/>
          <w:sz w:val="24"/>
          <w:szCs w:val="24"/>
          <w:lang w:eastAsia="en-GB"/>
        </w:rPr>
        <w:t xml:space="preserve">two </w:t>
      </w:r>
      <w:r w:rsidR="0024759F">
        <w:rPr>
          <w:rFonts w:ascii="Times New Roman" w:eastAsia="Times New Roman" w:hAnsi="Times New Roman" w:cs="Times New Roman"/>
          <w:iCs/>
          <w:color w:val="000000"/>
          <w:sz w:val="24"/>
          <w:szCs w:val="24"/>
          <w:lang w:eastAsia="en-GB"/>
        </w:rPr>
        <w:t>experimental pro</w:t>
      </w:r>
      <w:r w:rsidR="00E92FF1">
        <w:rPr>
          <w:rFonts w:ascii="Times New Roman" w:eastAsia="Times New Roman" w:hAnsi="Times New Roman" w:cs="Times New Roman"/>
          <w:iCs/>
          <w:color w:val="000000"/>
          <w:sz w:val="24"/>
          <w:szCs w:val="24"/>
          <w:lang w:eastAsia="en-GB"/>
        </w:rPr>
        <w:t>tocols of Experiment 2a and 2b were</w:t>
      </w:r>
      <w:r w:rsidR="0024759F">
        <w:rPr>
          <w:rFonts w:ascii="Times New Roman" w:eastAsia="Times New Roman" w:hAnsi="Times New Roman" w:cs="Times New Roman"/>
          <w:iCs/>
          <w:color w:val="000000"/>
          <w:sz w:val="24"/>
          <w:szCs w:val="24"/>
          <w:lang w:eastAsia="en-GB"/>
        </w:rPr>
        <w:t xml:space="preserve"> identical up </w:t>
      </w:r>
      <w:r w:rsidR="00E92FF1">
        <w:rPr>
          <w:rFonts w:ascii="Times New Roman" w:eastAsia="Times New Roman" w:hAnsi="Times New Roman" w:cs="Times New Roman"/>
          <w:iCs/>
          <w:color w:val="000000"/>
          <w:sz w:val="24"/>
          <w:szCs w:val="24"/>
          <w:lang w:eastAsia="en-GB"/>
        </w:rPr>
        <w:t>to and including the post-induction ratings</w:t>
      </w:r>
      <w:r w:rsidR="00105A6F">
        <w:rPr>
          <w:rFonts w:ascii="Times New Roman" w:eastAsia="Times New Roman" w:hAnsi="Times New Roman" w:cs="Times New Roman"/>
          <w:iCs/>
          <w:color w:val="000000"/>
          <w:sz w:val="24"/>
          <w:szCs w:val="24"/>
          <w:lang w:eastAsia="en-GB"/>
        </w:rPr>
        <w:t>.</w:t>
      </w:r>
      <w:r w:rsidR="00E92FF1">
        <w:rPr>
          <w:rFonts w:ascii="Times New Roman" w:eastAsia="Times New Roman" w:hAnsi="Times New Roman" w:cs="Times New Roman"/>
          <w:iCs/>
          <w:color w:val="000000"/>
          <w:sz w:val="24"/>
          <w:szCs w:val="24"/>
          <w:lang w:eastAsia="en-GB"/>
        </w:rPr>
        <w:t xml:space="preserve"> </w:t>
      </w:r>
      <w:r w:rsidR="00105A6F">
        <w:rPr>
          <w:rFonts w:ascii="Times New Roman" w:eastAsia="Times New Roman" w:hAnsi="Times New Roman" w:cs="Times New Roman"/>
          <w:iCs/>
          <w:color w:val="000000"/>
          <w:sz w:val="24"/>
          <w:szCs w:val="24"/>
          <w:lang w:eastAsia="en-GB"/>
        </w:rPr>
        <w:t>S</w:t>
      </w:r>
      <w:r w:rsidR="0024759F">
        <w:rPr>
          <w:rFonts w:ascii="Times New Roman" w:eastAsia="Times New Roman" w:hAnsi="Times New Roman" w:cs="Times New Roman"/>
          <w:iCs/>
          <w:color w:val="000000"/>
          <w:sz w:val="24"/>
          <w:szCs w:val="24"/>
          <w:lang w:eastAsia="en-GB"/>
        </w:rPr>
        <w:t>o, we combined the datasets of Experiment</w:t>
      </w:r>
      <w:r w:rsidR="00105A6F">
        <w:rPr>
          <w:rFonts w:ascii="Times New Roman" w:eastAsia="Times New Roman" w:hAnsi="Times New Roman" w:cs="Times New Roman"/>
          <w:iCs/>
          <w:color w:val="000000"/>
          <w:sz w:val="24"/>
          <w:szCs w:val="24"/>
          <w:lang w:eastAsia="en-GB"/>
        </w:rPr>
        <w:t>s</w:t>
      </w:r>
      <w:r w:rsidR="0024759F">
        <w:rPr>
          <w:rFonts w:ascii="Times New Roman" w:eastAsia="Times New Roman" w:hAnsi="Times New Roman" w:cs="Times New Roman"/>
          <w:iCs/>
          <w:color w:val="000000"/>
          <w:sz w:val="24"/>
          <w:szCs w:val="24"/>
          <w:lang w:eastAsia="en-GB"/>
        </w:rPr>
        <w:t xml:space="preserve"> 2a and 2b</w:t>
      </w:r>
      <w:r w:rsidR="005B2BE0">
        <w:rPr>
          <w:rFonts w:ascii="Times New Roman" w:eastAsia="Times New Roman" w:hAnsi="Times New Roman" w:cs="Times New Roman"/>
          <w:iCs/>
          <w:color w:val="000000"/>
          <w:sz w:val="24"/>
          <w:szCs w:val="24"/>
          <w:lang w:eastAsia="en-GB"/>
        </w:rPr>
        <w:t xml:space="preserve"> (N=</w:t>
      </w:r>
      <w:r w:rsidR="00DA72E7">
        <w:rPr>
          <w:rFonts w:ascii="Times New Roman" w:eastAsia="Times New Roman" w:hAnsi="Times New Roman" w:cs="Times New Roman"/>
          <w:iCs/>
          <w:color w:val="000000"/>
          <w:sz w:val="24"/>
          <w:szCs w:val="24"/>
          <w:lang w:eastAsia="en-GB"/>
        </w:rPr>
        <w:t>399)</w:t>
      </w:r>
      <w:r w:rsidR="0024759F">
        <w:rPr>
          <w:rFonts w:ascii="Times New Roman" w:eastAsia="Times New Roman" w:hAnsi="Times New Roman" w:cs="Times New Roman"/>
          <w:iCs/>
          <w:color w:val="000000"/>
          <w:sz w:val="24"/>
          <w:szCs w:val="24"/>
          <w:lang w:eastAsia="en-GB"/>
        </w:rPr>
        <w:t xml:space="preserve">. </w:t>
      </w:r>
      <w:r w:rsidR="00202779">
        <w:rPr>
          <w:rFonts w:ascii="Times New Roman" w:eastAsia="Times New Roman" w:hAnsi="Times New Roman" w:cs="Times New Roman"/>
          <w:iCs/>
          <w:color w:val="000000"/>
          <w:sz w:val="24"/>
          <w:szCs w:val="24"/>
          <w:lang w:eastAsia="en-GB"/>
        </w:rPr>
        <w:t xml:space="preserve">Table S4 depicts the mean and standard errors of the </w:t>
      </w:r>
      <w:r w:rsidR="00D167D2">
        <w:rPr>
          <w:rFonts w:ascii="Times New Roman" w:eastAsia="Times New Roman" w:hAnsi="Times New Roman" w:cs="Times New Roman"/>
          <w:iCs/>
          <w:color w:val="000000"/>
          <w:sz w:val="24"/>
          <w:szCs w:val="24"/>
          <w:lang w:eastAsia="en-GB"/>
        </w:rPr>
        <w:t xml:space="preserve">pre- and post-induction </w:t>
      </w:r>
      <w:r w:rsidR="00202779">
        <w:rPr>
          <w:rFonts w:ascii="Times New Roman" w:eastAsia="Times New Roman" w:hAnsi="Times New Roman" w:cs="Times New Roman"/>
          <w:iCs/>
          <w:color w:val="000000"/>
          <w:sz w:val="24"/>
          <w:szCs w:val="24"/>
          <w:lang w:eastAsia="en-GB"/>
        </w:rPr>
        <w:t xml:space="preserve">happiness and alertness ratings for the </w:t>
      </w:r>
      <w:r w:rsidR="00D167D2">
        <w:rPr>
          <w:rFonts w:ascii="Times New Roman" w:eastAsia="Times New Roman" w:hAnsi="Times New Roman" w:cs="Times New Roman"/>
          <w:iCs/>
          <w:color w:val="000000"/>
          <w:sz w:val="24"/>
          <w:szCs w:val="24"/>
          <w:lang w:eastAsia="en-GB"/>
        </w:rPr>
        <w:t>reward-un</w:t>
      </w:r>
      <w:r w:rsidR="00202779">
        <w:rPr>
          <w:rFonts w:ascii="Times New Roman" w:eastAsia="Times New Roman" w:hAnsi="Times New Roman" w:cs="Times New Roman"/>
          <w:iCs/>
          <w:color w:val="000000"/>
          <w:sz w:val="24"/>
          <w:szCs w:val="24"/>
          <w:lang w:eastAsia="en-GB"/>
        </w:rPr>
        <w:t xml:space="preserve">certain </w:t>
      </w:r>
      <w:r w:rsidR="00105A6F">
        <w:rPr>
          <w:rFonts w:ascii="Times New Roman" w:eastAsia="Times New Roman" w:hAnsi="Times New Roman" w:cs="Times New Roman"/>
          <w:iCs/>
          <w:color w:val="000000"/>
          <w:sz w:val="24"/>
          <w:szCs w:val="24"/>
          <w:lang w:eastAsia="en-GB"/>
        </w:rPr>
        <w:t xml:space="preserve">participants </w:t>
      </w:r>
      <w:r w:rsidR="00202779">
        <w:rPr>
          <w:rFonts w:ascii="Times New Roman" w:eastAsia="Times New Roman" w:hAnsi="Times New Roman" w:cs="Times New Roman"/>
          <w:iCs/>
          <w:color w:val="000000"/>
          <w:sz w:val="24"/>
          <w:szCs w:val="24"/>
          <w:lang w:eastAsia="en-GB"/>
        </w:rPr>
        <w:t xml:space="preserve">and </w:t>
      </w:r>
      <w:r w:rsidR="00105A6F">
        <w:rPr>
          <w:rFonts w:ascii="Times New Roman" w:eastAsia="Times New Roman" w:hAnsi="Times New Roman" w:cs="Times New Roman"/>
          <w:iCs/>
          <w:color w:val="000000"/>
          <w:sz w:val="24"/>
          <w:szCs w:val="24"/>
          <w:lang w:eastAsia="en-GB"/>
        </w:rPr>
        <w:t xml:space="preserve">the </w:t>
      </w:r>
      <w:r w:rsidR="00D167D2">
        <w:rPr>
          <w:rFonts w:ascii="Times New Roman" w:eastAsia="Times New Roman" w:hAnsi="Times New Roman" w:cs="Times New Roman"/>
          <w:iCs/>
          <w:color w:val="000000"/>
          <w:sz w:val="24"/>
          <w:szCs w:val="24"/>
          <w:lang w:eastAsia="en-GB"/>
        </w:rPr>
        <w:t>c</w:t>
      </w:r>
      <w:r w:rsidR="00202779">
        <w:rPr>
          <w:rFonts w:ascii="Times New Roman" w:eastAsia="Times New Roman" w:hAnsi="Times New Roman" w:cs="Times New Roman"/>
          <w:iCs/>
          <w:color w:val="000000"/>
          <w:sz w:val="24"/>
          <w:szCs w:val="24"/>
          <w:lang w:eastAsia="en-GB"/>
        </w:rPr>
        <w:t xml:space="preserve">ontrol </w:t>
      </w:r>
      <w:r w:rsidR="00105A6F">
        <w:rPr>
          <w:rFonts w:ascii="Times New Roman" w:eastAsia="Times New Roman" w:hAnsi="Times New Roman" w:cs="Times New Roman"/>
          <w:iCs/>
          <w:color w:val="000000"/>
          <w:sz w:val="24"/>
          <w:szCs w:val="24"/>
          <w:lang w:eastAsia="en-GB"/>
        </w:rPr>
        <w:t>participants</w:t>
      </w:r>
      <w:r w:rsidR="00D167D2">
        <w:rPr>
          <w:rFonts w:ascii="Times New Roman" w:eastAsia="Times New Roman" w:hAnsi="Times New Roman" w:cs="Times New Roman"/>
          <w:iCs/>
          <w:color w:val="000000"/>
          <w:sz w:val="24"/>
          <w:szCs w:val="24"/>
          <w:lang w:eastAsia="en-GB"/>
        </w:rPr>
        <w:t>. (T</w:t>
      </w:r>
      <w:r w:rsidR="00D66813">
        <w:rPr>
          <w:rFonts w:ascii="Times New Roman" w:eastAsia="Times New Roman" w:hAnsi="Times New Roman" w:cs="Times New Roman"/>
          <w:iCs/>
          <w:color w:val="000000"/>
          <w:sz w:val="24"/>
          <w:szCs w:val="24"/>
          <w:lang w:eastAsia="en-GB"/>
        </w:rPr>
        <w:t>he</w:t>
      </w:r>
      <w:r w:rsidR="00826650">
        <w:rPr>
          <w:rFonts w:ascii="Times New Roman" w:eastAsia="Times New Roman" w:hAnsi="Times New Roman" w:cs="Times New Roman"/>
          <w:iCs/>
          <w:color w:val="000000"/>
          <w:sz w:val="24"/>
          <w:szCs w:val="24"/>
          <w:lang w:eastAsia="en-GB"/>
        </w:rPr>
        <w:t xml:space="preserve"> </w:t>
      </w:r>
      <w:r w:rsidR="00D66813">
        <w:rPr>
          <w:rFonts w:ascii="Times New Roman" w:eastAsia="Times New Roman" w:hAnsi="Times New Roman" w:cs="Times New Roman"/>
          <w:iCs/>
          <w:color w:val="000000"/>
          <w:sz w:val="24"/>
          <w:szCs w:val="24"/>
          <w:lang w:eastAsia="en-GB"/>
        </w:rPr>
        <w:t xml:space="preserve">ratings for </w:t>
      </w:r>
      <w:r w:rsidR="00D167D2">
        <w:rPr>
          <w:rFonts w:ascii="Times New Roman" w:eastAsia="Times New Roman" w:hAnsi="Times New Roman" w:cs="Times New Roman"/>
          <w:iCs/>
          <w:color w:val="000000"/>
          <w:sz w:val="24"/>
          <w:szCs w:val="24"/>
          <w:lang w:eastAsia="en-GB"/>
        </w:rPr>
        <w:t xml:space="preserve">Experiment 2a and </w:t>
      </w:r>
      <w:r w:rsidR="00105A6F">
        <w:rPr>
          <w:rFonts w:ascii="Times New Roman" w:eastAsia="Times New Roman" w:hAnsi="Times New Roman" w:cs="Times New Roman"/>
          <w:iCs/>
          <w:color w:val="000000"/>
          <w:sz w:val="24"/>
          <w:szCs w:val="24"/>
          <w:lang w:eastAsia="en-GB"/>
        </w:rPr>
        <w:t xml:space="preserve">Experiment </w:t>
      </w:r>
      <w:r w:rsidR="00D167D2">
        <w:rPr>
          <w:rFonts w:ascii="Times New Roman" w:eastAsia="Times New Roman" w:hAnsi="Times New Roman" w:cs="Times New Roman"/>
          <w:iCs/>
          <w:color w:val="000000"/>
          <w:sz w:val="24"/>
          <w:szCs w:val="24"/>
          <w:lang w:eastAsia="en-GB"/>
        </w:rPr>
        <w:t xml:space="preserve">2b are shown </w:t>
      </w:r>
      <w:r w:rsidR="00105A6F">
        <w:rPr>
          <w:rFonts w:ascii="Times New Roman" w:eastAsia="Times New Roman" w:hAnsi="Times New Roman" w:cs="Times New Roman"/>
          <w:iCs/>
          <w:color w:val="000000"/>
          <w:sz w:val="24"/>
          <w:szCs w:val="24"/>
          <w:lang w:eastAsia="en-GB"/>
        </w:rPr>
        <w:t xml:space="preserve">separately </w:t>
      </w:r>
      <w:r w:rsidR="00D167D2">
        <w:rPr>
          <w:rFonts w:ascii="Times New Roman" w:eastAsia="Times New Roman" w:hAnsi="Times New Roman" w:cs="Times New Roman"/>
          <w:iCs/>
          <w:color w:val="000000"/>
          <w:sz w:val="24"/>
          <w:szCs w:val="24"/>
          <w:lang w:eastAsia="en-GB"/>
        </w:rPr>
        <w:t xml:space="preserve">for </w:t>
      </w:r>
      <w:r w:rsidR="00457038">
        <w:rPr>
          <w:rFonts w:ascii="Times New Roman" w:eastAsia="Times New Roman" w:hAnsi="Times New Roman" w:cs="Times New Roman"/>
          <w:iCs/>
          <w:color w:val="000000"/>
          <w:sz w:val="24"/>
          <w:szCs w:val="24"/>
          <w:lang w:eastAsia="en-GB"/>
        </w:rPr>
        <w:t>complet</w:t>
      </w:r>
      <w:r w:rsidR="00D167D2">
        <w:rPr>
          <w:rFonts w:ascii="Times New Roman" w:eastAsia="Times New Roman" w:hAnsi="Times New Roman" w:cs="Times New Roman"/>
          <w:iCs/>
          <w:color w:val="000000"/>
          <w:sz w:val="24"/>
          <w:szCs w:val="24"/>
          <w:lang w:eastAsia="en-GB"/>
        </w:rPr>
        <w:t>eness.</w:t>
      </w:r>
      <w:r w:rsidR="00457038">
        <w:rPr>
          <w:rFonts w:ascii="Times New Roman" w:eastAsia="Times New Roman" w:hAnsi="Times New Roman" w:cs="Times New Roman"/>
          <w:iCs/>
          <w:color w:val="000000"/>
          <w:sz w:val="24"/>
          <w:szCs w:val="24"/>
          <w:lang w:eastAsia="en-GB"/>
        </w:rPr>
        <w:t>)</w:t>
      </w:r>
      <w:r w:rsidR="00C00AE0">
        <w:rPr>
          <w:rFonts w:ascii="Times New Roman" w:eastAsia="Times New Roman" w:hAnsi="Times New Roman" w:cs="Times New Roman"/>
          <w:iCs/>
          <w:color w:val="000000"/>
          <w:sz w:val="24"/>
          <w:szCs w:val="24"/>
          <w:lang w:eastAsia="en-GB"/>
        </w:rPr>
        <w:t xml:space="preserve"> </w:t>
      </w:r>
    </w:p>
    <w:p w14:paraId="062D64D0" w14:textId="1BB1189A" w:rsidR="00982B4E" w:rsidRDefault="00982B4E" w:rsidP="004B07F6">
      <w:pPr>
        <w:spacing w:after="0" w:line="240" w:lineRule="auto"/>
        <w:ind w:right="-60"/>
        <w:rPr>
          <w:rFonts w:ascii="Times New Roman" w:eastAsia="Times New Roman" w:hAnsi="Times New Roman" w:cs="Times New Roman"/>
          <w:iCs/>
          <w:color w:val="000000"/>
          <w:sz w:val="24"/>
          <w:szCs w:val="24"/>
          <w:lang w:eastAsia="en-GB"/>
        </w:rPr>
      </w:pPr>
    </w:p>
    <w:p w14:paraId="132C6D18" w14:textId="0055412D" w:rsidR="00A427D2" w:rsidRDefault="005C178F" w:rsidP="004B07F6">
      <w:pPr>
        <w:spacing w:after="0" w:line="240" w:lineRule="auto"/>
        <w:ind w:right="-60"/>
        <w:rPr>
          <w:rFonts w:ascii="Times New Roman" w:eastAsia="Times New Roman" w:hAnsi="Times New Roman" w:cs="Times New Roman"/>
          <w:iCs/>
          <w:color w:val="000000"/>
          <w:sz w:val="24"/>
          <w:szCs w:val="24"/>
          <w:lang w:eastAsia="en-GB"/>
        </w:rPr>
      </w:pPr>
      <w:r>
        <w:rPr>
          <w:rFonts w:ascii="Times New Roman" w:eastAsia="Times New Roman" w:hAnsi="Times New Roman" w:cs="Times New Roman"/>
          <w:iCs/>
          <w:color w:val="000000"/>
          <w:sz w:val="24"/>
          <w:szCs w:val="24"/>
          <w:lang w:eastAsia="en-GB"/>
        </w:rPr>
        <w:t xml:space="preserve">For </w:t>
      </w:r>
      <w:r w:rsidR="008135D7">
        <w:rPr>
          <w:rFonts w:ascii="Times New Roman" w:eastAsia="Times New Roman" w:hAnsi="Times New Roman" w:cs="Times New Roman"/>
          <w:iCs/>
          <w:color w:val="000000"/>
          <w:sz w:val="24"/>
          <w:szCs w:val="24"/>
          <w:lang w:eastAsia="en-GB"/>
        </w:rPr>
        <w:t xml:space="preserve">momentary </w:t>
      </w:r>
      <w:r>
        <w:rPr>
          <w:rFonts w:ascii="Times New Roman" w:eastAsia="Times New Roman" w:hAnsi="Times New Roman" w:cs="Times New Roman"/>
          <w:iCs/>
          <w:color w:val="000000"/>
          <w:sz w:val="24"/>
          <w:szCs w:val="24"/>
          <w:lang w:eastAsia="en-GB"/>
        </w:rPr>
        <w:t xml:space="preserve">happiness, </w:t>
      </w:r>
      <w:r w:rsidR="00C45A45">
        <w:rPr>
          <w:rFonts w:ascii="Times New Roman" w:eastAsia="Times New Roman" w:hAnsi="Times New Roman" w:cs="Times New Roman"/>
          <w:iCs/>
          <w:color w:val="000000"/>
          <w:sz w:val="24"/>
          <w:szCs w:val="24"/>
          <w:lang w:eastAsia="en-GB"/>
        </w:rPr>
        <w:t xml:space="preserve">we ran </w:t>
      </w:r>
      <w:r>
        <w:rPr>
          <w:rFonts w:ascii="Times New Roman" w:eastAsia="Times New Roman" w:hAnsi="Times New Roman" w:cs="Times New Roman"/>
          <w:iCs/>
          <w:color w:val="000000"/>
          <w:sz w:val="24"/>
          <w:szCs w:val="24"/>
          <w:lang w:eastAsia="en-GB"/>
        </w:rPr>
        <w:t>a</w:t>
      </w:r>
      <w:r w:rsidR="00B37BC3" w:rsidRPr="00B37BC3">
        <w:rPr>
          <w:rFonts w:ascii="Times New Roman" w:eastAsia="Times New Roman" w:hAnsi="Times New Roman" w:cs="Times New Roman"/>
          <w:iCs/>
          <w:color w:val="000000"/>
          <w:sz w:val="24"/>
          <w:szCs w:val="24"/>
          <w:lang w:eastAsia="en-GB"/>
        </w:rPr>
        <w:t xml:space="preserve"> </w:t>
      </w:r>
      <w:r w:rsidR="008135D7">
        <w:rPr>
          <w:rFonts w:ascii="Times New Roman" w:eastAsia="Times New Roman" w:hAnsi="Times New Roman" w:cs="Times New Roman"/>
          <w:iCs/>
          <w:color w:val="000000"/>
          <w:sz w:val="24"/>
          <w:szCs w:val="24"/>
          <w:lang w:eastAsia="en-GB"/>
        </w:rPr>
        <w:t xml:space="preserve">repeated measures </w:t>
      </w:r>
      <w:r w:rsidR="00B37BC3" w:rsidRPr="00B37BC3">
        <w:rPr>
          <w:rFonts w:ascii="Times New Roman" w:eastAsia="Times New Roman" w:hAnsi="Times New Roman" w:cs="Times New Roman"/>
          <w:iCs/>
          <w:color w:val="000000"/>
          <w:sz w:val="24"/>
          <w:szCs w:val="24"/>
          <w:lang w:eastAsia="en-GB"/>
        </w:rPr>
        <w:t>2x2 analysis of variance with the between-subjects factor of Group (reward-uncertain vs control) and the within-subjects factor of Time (pre- vs post-induction)</w:t>
      </w:r>
      <w:r w:rsidR="008135D7">
        <w:rPr>
          <w:rFonts w:ascii="Times New Roman" w:eastAsia="Times New Roman" w:hAnsi="Times New Roman" w:cs="Times New Roman"/>
          <w:iCs/>
          <w:color w:val="000000"/>
          <w:sz w:val="24"/>
          <w:szCs w:val="24"/>
          <w:lang w:eastAsia="en-GB"/>
        </w:rPr>
        <w:t>. This</w:t>
      </w:r>
      <w:r w:rsidR="00B37BC3" w:rsidRPr="00B37BC3">
        <w:rPr>
          <w:rFonts w:ascii="Times New Roman" w:eastAsia="Times New Roman" w:hAnsi="Times New Roman" w:cs="Times New Roman"/>
          <w:iCs/>
          <w:color w:val="000000"/>
          <w:sz w:val="24"/>
          <w:szCs w:val="24"/>
          <w:lang w:eastAsia="en-GB"/>
        </w:rPr>
        <w:t xml:space="preserve"> </w:t>
      </w:r>
      <w:r w:rsidR="00A427D2">
        <w:rPr>
          <w:rFonts w:ascii="Times New Roman" w:eastAsia="Times New Roman" w:hAnsi="Times New Roman" w:cs="Times New Roman"/>
          <w:iCs/>
          <w:color w:val="000000"/>
          <w:sz w:val="24"/>
          <w:szCs w:val="24"/>
          <w:lang w:eastAsia="en-GB"/>
        </w:rPr>
        <w:t>demonstrat</w:t>
      </w:r>
      <w:r w:rsidR="00B37BC3" w:rsidRPr="00B37BC3">
        <w:rPr>
          <w:rFonts w:ascii="Times New Roman" w:eastAsia="Times New Roman" w:hAnsi="Times New Roman" w:cs="Times New Roman"/>
          <w:iCs/>
          <w:color w:val="000000"/>
          <w:sz w:val="24"/>
          <w:szCs w:val="24"/>
          <w:lang w:eastAsia="en-GB"/>
        </w:rPr>
        <w:t>ed that</w:t>
      </w:r>
      <w:r w:rsidR="00A427D2">
        <w:rPr>
          <w:rFonts w:ascii="Times New Roman" w:eastAsia="Times New Roman" w:hAnsi="Times New Roman" w:cs="Times New Roman"/>
          <w:iCs/>
          <w:color w:val="000000"/>
          <w:sz w:val="24"/>
          <w:szCs w:val="24"/>
          <w:lang w:eastAsia="en-GB"/>
        </w:rPr>
        <w:t>, post-induction</w:t>
      </w:r>
      <w:r w:rsidR="008135D7">
        <w:rPr>
          <w:rFonts w:ascii="Times New Roman" w:eastAsia="Times New Roman" w:hAnsi="Times New Roman" w:cs="Times New Roman"/>
          <w:iCs/>
          <w:color w:val="000000"/>
          <w:sz w:val="24"/>
          <w:szCs w:val="24"/>
          <w:lang w:eastAsia="en-GB"/>
        </w:rPr>
        <w:t>,</w:t>
      </w:r>
      <w:r w:rsidR="00A427D2">
        <w:rPr>
          <w:rFonts w:ascii="Times New Roman" w:eastAsia="Times New Roman" w:hAnsi="Times New Roman" w:cs="Times New Roman"/>
          <w:iCs/>
          <w:color w:val="000000"/>
          <w:sz w:val="24"/>
          <w:szCs w:val="24"/>
          <w:lang w:eastAsia="en-GB"/>
        </w:rPr>
        <w:t xml:space="preserve"> </w:t>
      </w:r>
      <w:r w:rsidR="00A427D2" w:rsidRPr="00A427D2">
        <w:rPr>
          <w:rFonts w:ascii="Times New Roman" w:eastAsia="Times New Roman" w:hAnsi="Times New Roman" w:cs="Times New Roman"/>
          <w:iCs/>
          <w:color w:val="000000"/>
          <w:sz w:val="24"/>
          <w:szCs w:val="24"/>
          <w:lang w:eastAsia="en-GB"/>
        </w:rPr>
        <w:t>happiness</w:t>
      </w:r>
      <w:r w:rsidR="00A427D2">
        <w:rPr>
          <w:rFonts w:ascii="Times New Roman" w:eastAsia="Times New Roman" w:hAnsi="Times New Roman" w:cs="Times New Roman"/>
          <w:iCs/>
          <w:color w:val="000000"/>
          <w:sz w:val="24"/>
          <w:szCs w:val="24"/>
          <w:lang w:eastAsia="en-GB"/>
        </w:rPr>
        <w:t xml:space="preserve"> increased more in t</w:t>
      </w:r>
      <w:r w:rsidR="00A427D2" w:rsidRPr="00A427D2">
        <w:rPr>
          <w:rFonts w:ascii="Times New Roman" w:eastAsia="Times New Roman" w:hAnsi="Times New Roman" w:cs="Times New Roman"/>
          <w:iCs/>
          <w:color w:val="000000"/>
          <w:sz w:val="24"/>
          <w:szCs w:val="24"/>
          <w:lang w:eastAsia="en-GB"/>
        </w:rPr>
        <w:t xml:space="preserve">he control </w:t>
      </w:r>
      <w:r w:rsidR="00A427D2">
        <w:rPr>
          <w:rFonts w:ascii="Times New Roman" w:eastAsia="Times New Roman" w:hAnsi="Times New Roman" w:cs="Times New Roman"/>
          <w:iCs/>
          <w:color w:val="000000"/>
          <w:sz w:val="24"/>
          <w:szCs w:val="24"/>
          <w:lang w:eastAsia="en-GB"/>
        </w:rPr>
        <w:t xml:space="preserve">participants </w:t>
      </w:r>
      <w:r w:rsidR="00E16C25" w:rsidRPr="00B37BC3">
        <w:rPr>
          <w:rFonts w:ascii="Times New Roman" w:eastAsia="Times New Roman" w:hAnsi="Times New Roman" w:cs="Times New Roman"/>
          <w:iCs/>
          <w:color w:val="000000"/>
          <w:sz w:val="24"/>
          <w:szCs w:val="24"/>
          <w:lang w:eastAsia="en-GB"/>
        </w:rPr>
        <w:t>(</w:t>
      </w:r>
      <w:r w:rsidR="001E77E5" w:rsidRPr="00CF42D2">
        <w:rPr>
          <w:rFonts w:ascii="Times New Roman" w:hAnsi="Times New Roman" w:cs="Times New Roman"/>
          <w:sz w:val="24"/>
          <w:szCs w:val="24"/>
        </w:rPr>
        <w:t>11.</w:t>
      </w:r>
      <w:r w:rsidR="001E77E5">
        <w:rPr>
          <w:rFonts w:ascii="Times New Roman" w:hAnsi="Times New Roman" w:cs="Times New Roman"/>
          <w:sz w:val="24"/>
          <w:szCs w:val="24"/>
        </w:rPr>
        <w:t>30</w:t>
      </w:r>
      <w:r w:rsidR="001E77E5" w:rsidRPr="00CF42D2">
        <w:rPr>
          <w:rFonts w:ascii="Times New Roman" w:hAnsi="Times New Roman" w:cs="Times New Roman"/>
          <w:color w:val="000000"/>
          <w:sz w:val="24"/>
          <w:szCs w:val="24"/>
        </w:rPr>
        <w:t>±0.</w:t>
      </w:r>
      <w:r w:rsidR="001E77E5">
        <w:rPr>
          <w:rFonts w:ascii="Times New Roman" w:hAnsi="Times New Roman" w:cs="Times New Roman"/>
          <w:color w:val="000000"/>
          <w:sz w:val="24"/>
          <w:szCs w:val="24"/>
        </w:rPr>
        <w:t>22</w:t>
      </w:r>
      <w:r w:rsidR="00E16C25" w:rsidRPr="00B37BC3">
        <w:rPr>
          <w:rFonts w:ascii="Times New Roman" w:eastAsia="Times New Roman" w:hAnsi="Times New Roman" w:cs="Times New Roman"/>
          <w:iCs/>
          <w:color w:val="000000"/>
          <w:sz w:val="24"/>
          <w:szCs w:val="24"/>
          <w:lang w:eastAsia="en-GB"/>
        </w:rPr>
        <w:t xml:space="preserve"> </w:t>
      </w:r>
      <w:r w:rsidR="001E77E5">
        <w:rPr>
          <w:rFonts w:ascii="Times New Roman" w:eastAsia="Times New Roman" w:hAnsi="Times New Roman" w:cs="Times New Roman"/>
          <w:iCs/>
          <w:color w:val="000000"/>
          <w:sz w:val="24"/>
          <w:szCs w:val="24"/>
          <w:lang w:eastAsia="en-GB"/>
        </w:rPr>
        <w:t xml:space="preserve">to </w:t>
      </w:r>
      <w:r w:rsidR="001E77E5" w:rsidRPr="00CF42D2">
        <w:rPr>
          <w:rFonts w:ascii="Times New Roman" w:hAnsi="Times New Roman" w:cs="Times New Roman"/>
          <w:sz w:val="24"/>
          <w:szCs w:val="24"/>
        </w:rPr>
        <w:t>1</w:t>
      </w:r>
      <w:r w:rsidR="001E77E5">
        <w:rPr>
          <w:rFonts w:ascii="Times New Roman" w:hAnsi="Times New Roman" w:cs="Times New Roman"/>
          <w:sz w:val="24"/>
          <w:szCs w:val="24"/>
        </w:rPr>
        <w:t>2</w:t>
      </w:r>
      <w:r w:rsidR="001E77E5" w:rsidRPr="00CF42D2">
        <w:rPr>
          <w:rFonts w:ascii="Times New Roman" w:hAnsi="Times New Roman" w:cs="Times New Roman"/>
          <w:sz w:val="24"/>
          <w:szCs w:val="24"/>
        </w:rPr>
        <w:t>.</w:t>
      </w:r>
      <w:r w:rsidR="001E77E5">
        <w:rPr>
          <w:rFonts w:ascii="Times New Roman" w:hAnsi="Times New Roman" w:cs="Times New Roman"/>
          <w:sz w:val="24"/>
          <w:szCs w:val="24"/>
        </w:rPr>
        <w:t>94</w:t>
      </w:r>
      <w:r w:rsidR="001E77E5" w:rsidRPr="00CF42D2">
        <w:rPr>
          <w:rFonts w:ascii="Times New Roman" w:hAnsi="Times New Roman" w:cs="Times New Roman"/>
          <w:color w:val="000000"/>
          <w:sz w:val="24"/>
          <w:szCs w:val="24"/>
        </w:rPr>
        <w:t>±0.</w:t>
      </w:r>
      <w:r w:rsidR="001E77E5">
        <w:rPr>
          <w:rFonts w:ascii="Times New Roman" w:hAnsi="Times New Roman" w:cs="Times New Roman"/>
          <w:color w:val="000000"/>
          <w:sz w:val="24"/>
          <w:szCs w:val="24"/>
        </w:rPr>
        <w:t>17</w:t>
      </w:r>
      <w:r w:rsidR="00A427D2">
        <w:rPr>
          <w:rFonts w:ascii="Times New Roman" w:eastAsia="Times New Roman" w:hAnsi="Times New Roman" w:cs="Times New Roman"/>
          <w:iCs/>
          <w:color w:val="000000"/>
          <w:sz w:val="24"/>
          <w:szCs w:val="24"/>
          <w:lang w:eastAsia="en-GB"/>
        </w:rPr>
        <w:t>)</w:t>
      </w:r>
      <w:r w:rsidR="00A427D2" w:rsidRPr="00B37BC3">
        <w:rPr>
          <w:rFonts w:ascii="Times New Roman" w:eastAsia="Times New Roman" w:hAnsi="Times New Roman" w:cs="Times New Roman"/>
          <w:iCs/>
          <w:color w:val="000000"/>
          <w:sz w:val="24"/>
          <w:szCs w:val="24"/>
          <w:lang w:eastAsia="en-GB"/>
        </w:rPr>
        <w:t xml:space="preserve"> </w:t>
      </w:r>
      <w:r w:rsidR="00A427D2">
        <w:rPr>
          <w:rFonts w:ascii="Times New Roman" w:eastAsia="Times New Roman" w:hAnsi="Times New Roman" w:cs="Times New Roman"/>
          <w:iCs/>
          <w:color w:val="000000"/>
          <w:sz w:val="24"/>
          <w:szCs w:val="24"/>
          <w:lang w:eastAsia="en-GB"/>
        </w:rPr>
        <w:t>compared with the</w:t>
      </w:r>
      <w:r w:rsidR="00A427D2" w:rsidRPr="00A427D2">
        <w:rPr>
          <w:rFonts w:ascii="Times New Roman" w:eastAsia="Times New Roman" w:hAnsi="Times New Roman" w:cs="Times New Roman"/>
          <w:iCs/>
          <w:color w:val="000000"/>
          <w:sz w:val="24"/>
          <w:szCs w:val="24"/>
          <w:lang w:eastAsia="en-GB"/>
        </w:rPr>
        <w:t xml:space="preserve"> reward</w:t>
      </w:r>
      <w:r w:rsidR="00A427D2">
        <w:rPr>
          <w:rFonts w:ascii="Times New Roman" w:eastAsia="Times New Roman" w:hAnsi="Times New Roman" w:cs="Times New Roman"/>
          <w:iCs/>
          <w:color w:val="000000"/>
          <w:sz w:val="24"/>
          <w:szCs w:val="24"/>
          <w:lang w:eastAsia="en-GB"/>
        </w:rPr>
        <w:t>-</w:t>
      </w:r>
      <w:r w:rsidR="00A427D2" w:rsidRPr="00A427D2">
        <w:rPr>
          <w:rFonts w:ascii="Times New Roman" w:eastAsia="Times New Roman" w:hAnsi="Times New Roman" w:cs="Times New Roman"/>
          <w:iCs/>
          <w:color w:val="000000"/>
          <w:sz w:val="24"/>
          <w:szCs w:val="24"/>
          <w:lang w:eastAsia="en-GB"/>
        </w:rPr>
        <w:t xml:space="preserve">uncertain </w:t>
      </w:r>
      <w:r w:rsidR="00A427D2">
        <w:rPr>
          <w:rFonts w:ascii="Times New Roman" w:eastAsia="Times New Roman" w:hAnsi="Times New Roman" w:cs="Times New Roman"/>
          <w:iCs/>
          <w:color w:val="000000"/>
          <w:sz w:val="24"/>
          <w:szCs w:val="24"/>
          <w:lang w:eastAsia="en-GB"/>
        </w:rPr>
        <w:t xml:space="preserve">participants </w:t>
      </w:r>
      <w:r w:rsidR="00A427D2" w:rsidRPr="00B37BC3">
        <w:rPr>
          <w:rFonts w:ascii="Times New Roman" w:eastAsia="Times New Roman" w:hAnsi="Times New Roman" w:cs="Times New Roman"/>
          <w:iCs/>
          <w:color w:val="000000"/>
          <w:sz w:val="24"/>
          <w:szCs w:val="24"/>
          <w:lang w:eastAsia="en-GB"/>
        </w:rPr>
        <w:t>(</w:t>
      </w:r>
      <w:r w:rsidR="001E77E5" w:rsidRPr="00CF42D2">
        <w:rPr>
          <w:rFonts w:ascii="Times New Roman" w:hAnsi="Times New Roman" w:cs="Times New Roman"/>
          <w:sz w:val="24"/>
          <w:szCs w:val="24"/>
        </w:rPr>
        <w:t>1</w:t>
      </w:r>
      <w:r w:rsidR="001E77E5">
        <w:rPr>
          <w:rFonts w:ascii="Times New Roman" w:hAnsi="Times New Roman" w:cs="Times New Roman"/>
          <w:sz w:val="24"/>
          <w:szCs w:val="24"/>
        </w:rPr>
        <w:t>0</w:t>
      </w:r>
      <w:r w:rsidR="001E77E5" w:rsidRPr="00CF42D2">
        <w:rPr>
          <w:rFonts w:ascii="Times New Roman" w:hAnsi="Times New Roman" w:cs="Times New Roman"/>
          <w:sz w:val="24"/>
          <w:szCs w:val="24"/>
        </w:rPr>
        <w:t>.</w:t>
      </w:r>
      <w:r w:rsidR="001E77E5">
        <w:rPr>
          <w:rFonts w:ascii="Times New Roman" w:hAnsi="Times New Roman" w:cs="Times New Roman"/>
          <w:sz w:val="24"/>
          <w:szCs w:val="24"/>
        </w:rPr>
        <w:t>87</w:t>
      </w:r>
      <w:r w:rsidR="001E77E5" w:rsidRPr="00CF42D2">
        <w:rPr>
          <w:rFonts w:ascii="Times New Roman" w:hAnsi="Times New Roman" w:cs="Times New Roman"/>
          <w:color w:val="000000"/>
          <w:sz w:val="24"/>
          <w:szCs w:val="24"/>
        </w:rPr>
        <w:t>±0.</w:t>
      </w:r>
      <w:r w:rsidR="001E77E5">
        <w:rPr>
          <w:rFonts w:ascii="Times New Roman" w:hAnsi="Times New Roman" w:cs="Times New Roman"/>
          <w:color w:val="000000"/>
          <w:sz w:val="24"/>
          <w:szCs w:val="24"/>
        </w:rPr>
        <w:t xml:space="preserve">21 </w:t>
      </w:r>
      <w:r w:rsidR="001E77E5">
        <w:rPr>
          <w:rFonts w:ascii="Times New Roman" w:eastAsia="Times New Roman" w:hAnsi="Times New Roman" w:cs="Times New Roman"/>
          <w:iCs/>
          <w:color w:val="000000"/>
          <w:sz w:val="24"/>
          <w:szCs w:val="24"/>
          <w:lang w:eastAsia="en-GB"/>
        </w:rPr>
        <w:t xml:space="preserve">to </w:t>
      </w:r>
      <w:r w:rsidR="001E77E5" w:rsidRPr="00CF42D2">
        <w:rPr>
          <w:rFonts w:ascii="Times New Roman" w:hAnsi="Times New Roman" w:cs="Times New Roman"/>
          <w:sz w:val="24"/>
          <w:szCs w:val="24"/>
        </w:rPr>
        <w:t>1</w:t>
      </w:r>
      <w:r w:rsidR="001E77E5">
        <w:rPr>
          <w:rFonts w:ascii="Times New Roman" w:hAnsi="Times New Roman" w:cs="Times New Roman"/>
          <w:sz w:val="24"/>
          <w:szCs w:val="24"/>
        </w:rPr>
        <w:t>0</w:t>
      </w:r>
      <w:r w:rsidR="001E77E5" w:rsidRPr="00CF42D2">
        <w:rPr>
          <w:rFonts w:ascii="Times New Roman" w:hAnsi="Times New Roman" w:cs="Times New Roman"/>
          <w:sz w:val="24"/>
          <w:szCs w:val="24"/>
        </w:rPr>
        <w:t>.</w:t>
      </w:r>
      <w:r w:rsidR="001E77E5">
        <w:rPr>
          <w:rFonts w:ascii="Times New Roman" w:hAnsi="Times New Roman" w:cs="Times New Roman"/>
          <w:sz w:val="24"/>
          <w:szCs w:val="24"/>
        </w:rPr>
        <w:t>7</w:t>
      </w:r>
      <w:r w:rsidR="001E77E5" w:rsidRPr="00CF42D2">
        <w:rPr>
          <w:rFonts w:ascii="Times New Roman" w:hAnsi="Times New Roman" w:cs="Times New Roman"/>
          <w:sz w:val="24"/>
          <w:szCs w:val="24"/>
        </w:rPr>
        <w:t>4</w:t>
      </w:r>
      <w:r w:rsidR="001E77E5" w:rsidRPr="00CF42D2">
        <w:rPr>
          <w:rFonts w:ascii="Times New Roman" w:hAnsi="Times New Roman" w:cs="Times New Roman"/>
          <w:color w:val="000000"/>
          <w:sz w:val="24"/>
          <w:szCs w:val="24"/>
        </w:rPr>
        <w:t>±0.</w:t>
      </w:r>
      <w:r w:rsidR="001E77E5">
        <w:rPr>
          <w:rFonts w:ascii="Times New Roman" w:hAnsi="Times New Roman" w:cs="Times New Roman"/>
          <w:color w:val="000000"/>
          <w:sz w:val="24"/>
          <w:szCs w:val="24"/>
        </w:rPr>
        <w:t>22</w:t>
      </w:r>
      <w:r w:rsidR="00A427D2">
        <w:rPr>
          <w:rFonts w:ascii="Times New Roman" w:eastAsia="Times New Roman" w:hAnsi="Times New Roman" w:cs="Times New Roman"/>
          <w:iCs/>
          <w:color w:val="000000"/>
          <w:sz w:val="24"/>
          <w:szCs w:val="24"/>
          <w:lang w:eastAsia="en-GB"/>
        </w:rPr>
        <w:t xml:space="preserve">), as reflected in the significant </w:t>
      </w:r>
      <w:r w:rsidR="008135D7">
        <w:rPr>
          <w:rFonts w:ascii="Times New Roman" w:eastAsia="Times New Roman" w:hAnsi="Times New Roman" w:cs="Times New Roman"/>
          <w:iCs/>
          <w:color w:val="000000"/>
          <w:sz w:val="24"/>
          <w:szCs w:val="24"/>
          <w:lang w:eastAsia="en-GB"/>
        </w:rPr>
        <w:t>2</w:t>
      </w:r>
      <w:r w:rsidR="00A427D2">
        <w:rPr>
          <w:rFonts w:ascii="Times New Roman" w:eastAsia="Times New Roman" w:hAnsi="Times New Roman" w:cs="Times New Roman"/>
          <w:iCs/>
          <w:color w:val="000000"/>
          <w:sz w:val="24"/>
          <w:szCs w:val="24"/>
          <w:lang w:eastAsia="en-GB"/>
        </w:rPr>
        <w:t xml:space="preserve">-way interaction between Group and Time </w:t>
      </w:r>
      <w:r w:rsidR="001F08FD">
        <w:rPr>
          <w:rFonts w:ascii="Times New Roman" w:eastAsia="Times New Roman" w:hAnsi="Times New Roman" w:cs="Times New Roman"/>
          <w:iCs/>
          <w:color w:val="000000"/>
          <w:sz w:val="24"/>
          <w:szCs w:val="24"/>
          <w:lang w:eastAsia="en-GB"/>
        </w:rPr>
        <w:t xml:space="preserve">(Table S4; </w:t>
      </w:r>
      <w:r w:rsidR="00A427D2">
        <w:rPr>
          <w:rFonts w:ascii="Times New Roman" w:eastAsia="Times New Roman" w:hAnsi="Times New Roman" w:cs="Times New Roman"/>
          <w:iCs/>
          <w:color w:val="000000"/>
          <w:sz w:val="24"/>
          <w:szCs w:val="24"/>
          <w:lang w:eastAsia="en-GB"/>
        </w:rPr>
        <w:t xml:space="preserve">F(1)=67.21, </w:t>
      </w:r>
      <w:r w:rsidR="00A427D2" w:rsidRPr="009B121F">
        <w:rPr>
          <w:rFonts w:ascii="Times New Roman" w:eastAsia="Times New Roman" w:hAnsi="Times New Roman" w:cs="Times New Roman"/>
          <w:iCs/>
          <w:color w:val="000000"/>
          <w:sz w:val="24"/>
          <w:szCs w:val="24"/>
          <w:lang w:eastAsia="en-GB"/>
        </w:rPr>
        <w:t>p</w:t>
      </w:r>
      <w:r w:rsidR="00A427D2">
        <w:rPr>
          <w:rFonts w:ascii="Times New Roman" w:eastAsia="Times New Roman" w:hAnsi="Times New Roman" w:cs="Times New Roman"/>
          <w:iCs/>
          <w:color w:val="000000"/>
          <w:sz w:val="24"/>
          <w:szCs w:val="24"/>
          <w:lang w:eastAsia="en-GB"/>
        </w:rPr>
        <w:t>=3.41x10</w:t>
      </w:r>
      <w:r w:rsidR="00A427D2" w:rsidRPr="009B121F">
        <w:rPr>
          <w:rFonts w:ascii="Times New Roman" w:eastAsia="Times New Roman" w:hAnsi="Times New Roman" w:cs="Times New Roman"/>
          <w:iCs/>
          <w:color w:val="000000"/>
          <w:sz w:val="24"/>
          <w:szCs w:val="24"/>
          <w:vertAlign w:val="superscript"/>
          <w:lang w:eastAsia="en-GB"/>
        </w:rPr>
        <w:t>-15</w:t>
      </w:r>
      <w:r w:rsidR="00A427D2">
        <w:rPr>
          <w:rFonts w:ascii="Times New Roman" w:eastAsia="Times New Roman" w:hAnsi="Times New Roman" w:cs="Times New Roman"/>
          <w:iCs/>
          <w:color w:val="000000"/>
          <w:sz w:val="24"/>
          <w:szCs w:val="24"/>
          <w:lang w:eastAsia="en-GB"/>
        </w:rPr>
        <w:t xml:space="preserve">). </w:t>
      </w:r>
      <w:r w:rsidR="008135D7">
        <w:rPr>
          <w:rFonts w:ascii="Times New Roman" w:eastAsia="Times New Roman" w:hAnsi="Times New Roman" w:cs="Times New Roman"/>
          <w:iCs/>
          <w:color w:val="000000"/>
          <w:sz w:val="24"/>
          <w:szCs w:val="24"/>
          <w:lang w:eastAsia="en-GB"/>
        </w:rPr>
        <w:t>A</w:t>
      </w:r>
      <w:r w:rsidR="00A427D2" w:rsidRPr="00A427D2">
        <w:rPr>
          <w:rFonts w:ascii="Times New Roman" w:eastAsia="Times New Roman" w:hAnsi="Times New Roman" w:cs="Times New Roman"/>
          <w:iCs/>
          <w:color w:val="000000"/>
          <w:sz w:val="24"/>
          <w:szCs w:val="24"/>
          <w:lang w:eastAsia="en-GB"/>
        </w:rPr>
        <w:t>nalysis of simple main effects show</w:t>
      </w:r>
      <w:r>
        <w:rPr>
          <w:rFonts w:ascii="Times New Roman" w:eastAsia="Times New Roman" w:hAnsi="Times New Roman" w:cs="Times New Roman"/>
          <w:iCs/>
          <w:color w:val="000000"/>
          <w:sz w:val="24"/>
          <w:szCs w:val="24"/>
          <w:lang w:eastAsia="en-GB"/>
        </w:rPr>
        <w:t>ed</w:t>
      </w:r>
      <w:r w:rsidR="00A427D2" w:rsidRPr="00A427D2">
        <w:rPr>
          <w:rFonts w:ascii="Times New Roman" w:eastAsia="Times New Roman" w:hAnsi="Times New Roman" w:cs="Times New Roman"/>
          <w:iCs/>
          <w:color w:val="000000"/>
          <w:sz w:val="24"/>
          <w:szCs w:val="24"/>
          <w:lang w:eastAsia="en-GB"/>
        </w:rPr>
        <w:t xml:space="preserve"> that, while the </w:t>
      </w:r>
      <w:r w:rsidR="0002558F">
        <w:rPr>
          <w:rFonts w:ascii="Times New Roman" w:eastAsia="Times New Roman" w:hAnsi="Times New Roman" w:cs="Times New Roman"/>
          <w:iCs/>
          <w:color w:val="000000"/>
          <w:sz w:val="24"/>
          <w:szCs w:val="24"/>
          <w:lang w:eastAsia="en-GB"/>
        </w:rPr>
        <w:t>reward-uncertain and control participants</w:t>
      </w:r>
      <w:r w:rsidR="00A427D2" w:rsidRPr="00A427D2">
        <w:rPr>
          <w:rFonts w:ascii="Times New Roman" w:eastAsia="Times New Roman" w:hAnsi="Times New Roman" w:cs="Times New Roman"/>
          <w:iCs/>
          <w:color w:val="000000"/>
          <w:sz w:val="24"/>
          <w:szCs w:val="24"/>
          <w:lang w:eastAsia="en-GB"/>
        </w:rPr>
        <w:t xml:space="preserve"> were well matched for </w:t>
      </w:r>
      <w:r w:rsidR="0002558F">
        <w:rPr>
          <w:rFonts w:ascii="Times New Roman" w:eastAsia="Times New Roman" w:hAnsi="Times New Roman" w:cs="Times New Roman"/>
          <w:iCs/>
          <w:color w:val="000000"/>
          <w:sz w:val="24"/>
          <w:szCs w:val="24"/>
          <w:lang w:eastAsia="en-GB"/>
        </w:rPr>
        <w:t xml:space="preserve">their </w:t>
      </w:r>
      <w:r w:rsidR="00A427D2" w:rsidRPr="00A427D2">
        <w:rPr>
          <w:rFonts w:ascii="Times New Roman" w:eastAsia="Times New Roman" w:hAnsi="Times New Roman" w:cs="Times New Roman"/>
          <w:iCs/>
          <w:color w:val="000000"/>
          <w:sz w:val="24"/>
          <w:szCs w:val="24"/>
          <w:lang w:eastAsia="en-GB"/>
        </w:rPr>
        <w:t>pre-induction happiness</w:t>
      </w:r>
      <w:r w:rsidR="0002558F">
        <w:rPr>
          <w:rFonts w:ascii="Times New Roman" w:eastAsia="Times New Roman" w:hAnsi="Times New Roman" w:cs="Times New Roman"/>
          <w:iCs/>
          <w:color w:val="000000"/>
          <w:sz w:val="24"/>
          <w:szCs w:val="24"/>
          <w:lang w:eastAsia="en-GB"/>
        </w:rPr>
        <w:t xml:space="preserve"> ratings</w:t>
      </w:r>
      <w:r w:rsidR="00A427D2" w:rsidRPr="00A427D2">
        <w:rPr>
          <w:rFonts w:ascii="Times New Roman" w:eastAsia="Times New Roman" w:hAnsi="Times New Roman" w:cs="Times New Roman"/>
          <w:iCs/>
          <w:color w:val="000000"/>
          <w:sz w:val="24"/>
          <w:szCs w:val="24"/>
          <w:lang w:eastAsia="en-GB"/>
        </w:rPr>
        <w:t xml:space="preserve"> </w:t>
      </w:r>
      <w:r w:rsidR="0002558F" w:rsidRPr="0002558F">
        <w:rPr>
          <w:rFonts w:ascii="Times New Roman" w:eastAsia="Times New Roman" w:hAnsi="Times New Roman" w:cs="Times New Roman"/>
          <w:iCs/>
          <w:color w:val="000000"/>
          <w:sz w:val="24"/>
          <w:szCs w:val="24"/>
          <w:lang w:eastAsia="en-GB"/>
        </w:rPr>
        <w:t>(</w:t>
      </w:r>
      <w:r w:rsidR="00990C8D" w:rsidRPr="00CF42D2">
        <w:rPr>
          <w:rFonts w:ascii="Times New Roman" w:hAnsi="Times New Roman" w:cs="Times New Roman"/>
          <w:sz w:val="24"/>
          <w:szCs w:val="24"/>
        </w:rPr>
        <w:t>1</w:t>
      </w:r>
      <w:r w:rsidR="00990C8D">
        <w:rPr>
          <w:rFonts w:ascii="Times New Roman" w:hAnsi="Times New Roman" w:cs="Times New Roman"/>
          <w:sz w:val="24"/>
          <w:szCs w:val="24"/>
        </w:rPr>
        <w:t>0</w:t>
      </w:r>
      <w:r w:rsidR="00990C8D" w:rsidRPr="00CF42D2">
        <w:rPr>
          <w:rFonts w:ascii="Times New Roman" w:hAnsi="Times New Roman" w:cs="Times New Roman"/>
          <w:sz w:val="24"/>
          <w:szCs w:val="24"/>
        </w:rPr>
        <w:t>.</w:t>
      </w:r>
      <w:r w:rsidR="00990C8D">
        <w:rPr>
          <w:rFonts w:ascii="Times New Roman" w:hAnsi="Times New Roman" w:cs="Times New Roman"/>
          <w:sz w:val="24"/>
          <w:szCs w:val="24"/>
        </w:rPr>
        <w:t>87</w:t>
      </w:r>
      <w:r w:rsidR="00990C8D" w:rsidRPr="00CF42D2">
        <w:rPr>
          <w:rFonts w:ascii="Times New Roman" w:hAnsi="Times New Roman" w:cs="Times New Roman"/>
          <w:color w:val="000000"/>
          <w:sz w:val="24"/>
          <w:szCs w:val="24"/>
        </w:rPr>
        <w:t>±0.</w:t>
      </w:r>
      <w:r w:rsidR="00990C8D">
        <w:rPr>
          <w:rFonts w:ascii="Times New Roman" w:hAnsi="Times New Roman" w:cs="Times New Roman"/>
          <w:color w:val="000000"/>
          <w:sz w:val="24"/>
          <w:szCs w:val="24"/>
        </w:rPr>
        <w:t>21</w:t>
      </w:r>
      <w:r w:rsidR="0002558F" w:rsidRPr="0002558F">
        <w:rPr>
          <w:rFonts w:ascii="Times New Roman" w:eastAsia="Times New Roman" w:hAnsi="Times New Roman" w:cs="Times New Roman"/>
          <w:iCs/>
          <w:color w:val="000000"/>
          <w:sz w:val="24"/>
          <w:szCs w:val="24"/>
          <w:lang w:eastAsia="en-GB"/>
        </w:rPr>
        <w:t xml:space="preserve"> </w:t>
      </w:r>
      <w:r>
        <w:rPr>
          <w:rFonts w:ascii="Times New Roman" w:eastAsia="Times New Roman" w:hAnsi="Times New Roman" w:cs="Times New Roman"/>
          <w:iCs/>
          <w:color w:val="000000"/>
          <w:sz w:val="24"/>
          <w:szCs w:val="24"/>
          <w:lang w:eastAsia="en-GB"/>
        </w:rPr>
        <w:t>vs</w:t>
      </w:r>
      <w:r w:rsidR="0002558F" w:rsidRPr="0002558F">
        <w:rPr>
          <w:rFonts w:ascii="Times New Roman" w:eastAsia="Times New Roman" w:hAnsi="Times New Roman" w:cs="Times New Roman"/>
          <w:iCs/>
          <w:color w:val="000000"/>
          <w:sz w:val="24"/>
          <w:szCs w:val="24"/>
          <w:lang w:eastAsia="en-GB"/>
        </w:rPr>
        <w:t xml:space="preserve"> </w:t>
      </w:r>
      <w:r w:rsidR="00990C8D" w:rsidRPr="00CF42D2">
        <w:rPr>
          <w:rFonts w:ascii="Times New Roman" w:hAnsi="Times New Roman" w:cs="Times New Roman"/>
          <w:sz w:val="24"/>
          <w:szCs w:val="24"/>
        </w:rPr>
        <w:t>11.</w:t>
      </w:r>
      <w:r w:rsidR="00990C8D">
        <w:rPr>
          <w:rFonts w:ascii="Times New Roman" w:hAnsi="Times New Roman" w:cs="Times New Roman"/>
          <w:sz w:val="24"/>
          <w:szCs w:val="24"/>
        </w:rPr>
        <w:t>30</w:t>
      </w:r>
      <w:r w:rsidR="00990C8D" w:rsidRPr="00CF42D2">
        <w:rPr>
          <w:rFonts w:ascii="Times New Roman" w:hAnsi="Times New Roman" w:cs="Times New Roman"/>
          <w:color w:val="000000"/>
          <w:sz w:val="24"/>
          <w:szCs w:val="24"/>
        </w:rPr>
        <w:t>±0.</w:t>
      </w:r>
      <w:r w:rsidR="00990C8D">
        <w:rPr>
          <w:rFonts w:ascii="Times New Roman" w:hAnsi="Times New Roman" w:cs="Times New Roman"/>
          <w:color w:val="000000"/>
          <w:sz w:val="24"/>
          <w:szCs w:val="24"/>
        </w:rPr>
        <w:t>22</w:t>
      </w:r>
      <w:r w:rsidR="0002558F">
        <w:rPr>
          <w:rFonts w:ascii="Times New Roman" w:eastAsia="Times New Roman" w:hAnsi="Times New Roman" w:cs="Times New Roman"/>
          <w:iCs/>
          <w:color w:val="000000"/>
          <w:sz w:val="24"/>
          <w:szCs w:val="24"/>
          <w:lang w:eastAsia="en-GB"/>
        </w:rPr>
        <w:t xml:space="preserve">; </w:t>
      </w:r>
      <w:r w:rsidR="00A427D2" w:rsidRPr="00A427D2">
        <w:rPr>
          <w:rFonts w:ascii="Times New Roman" w:eastAsia="Times New Roman" w:hAnsi="Times New Roman" w:cs="Times New Roman"/>
          <w:iCs/>
          <w:color w:val="000000"/>
          <w:sz w:val="24"/>
          <w:szCs w:val="24"/>
          <w:lang w:eastAsia="en-GB"/>
        </w:rPr>
        <w:t xml:space="preserve">F(1)=1.944, p=0.164), happiness </w:t>
      </w:r>
      <w:r w:rsidR="0002558F">
        <w:rPr>
          <w:rFonts w:ascii="Times New Roman" w:eastAsia="Times New Roman" w:hAnsi="Times New Roman" w:cs="Times New Roman"/>
          <w:iCs/>
          <w:color w:val="000000"/>
          <w:sz w:val="24"/>
          <w:szCs w:val="24"/>
          <w:lang w:eastAsia="en-GB"/>
        </w:rPr>
        <w:t xml:space="preserve">ratings were </w:t>
      </w:r>
      <w:r w:rsidR="00A427D2" w:rsidRPr="00A427D2">
        <w:rPr>
          <w:rFonts w:ascii="Times New Roman" w:eastAsia="Times New Roman" w:hAnsi="Times New Roman" w:cs="Times New Roman"/>
          <w:iCs/>
          <w:color w:val="000000"/>
          <w:sz w:val="24"/>
          <w:szCs w:val="24"/>
          <w:lang w:eastAsia="en-GB"/>
        </w:rPr>
        <w:t xml:space="preserve">greater in the control </w:t>
      </w:r>
      <w:r w:rsidR="0002558F">
        <w:rPr>
          <w:rFonts w:ascii="Times New Roman" w:eastAsia="Times New Roman" w:hAnsi="Times New Roman" w:cs="Times New Roman"/>
          <w:iCs/>
          <w:color w:val="000000"/>
          <w:sz w:val="24"/>
          <w:szCs w:val="24"/>
          <w:lang w:eastAsia="en-GB"/>
        </w:rPr>
        <w:t>participants</w:t>
      </w:r>
      <w:r w:rsidR="00A427D2" w:rsidRPr="00A427D2">
        <w:rPr>
          <w:rFonts w:ascii="Times New Roman" w:eastAsia="Times New Roman" w:hAnsi="Times New Roman" w:cs="Times New Roman"/>
          <w:iCs/>
          <w:color w:val="000000"/>
          <w:sz w:val="24"/>
          <w:szCs w:val="24"/>
          <w:lang w:eastAsia="en-GB"/>
        </w:rPr>
        <w:t xml:space="preserve"> </w:t>
      </w:r>
      <w:r w:rsidR="00B91858">
        <w:rPr>
          <w:rFonts w:ascii="Times New Roman" w:eastAsia="Times New Roman" w:hAnsi="Times New Roman" w:cs="Times New Roman"/>
          <w:iCs/>
          <w:color w:val="000000"/>
          <w:sz w:val="24"/>
          <w:szCs w:val="24"/>
          <w:lang w:eastAsia="en-GB"/>
        </w:rPr>
        <w:t>after</w:t>
      </w:r>
      <w:r w:rsidR="00B91858" w:rsidRPr="00A427D2">
        <w:rPr>
          <w:rFonts w:ascii="Times New Roman" w:eastAsia="Times New Roman" w:hAnsi="Times New Roman" w:cs="Times New Roman"/>
          <w:iCs/>
          <w:color w:val="000000"/>
          <w:sz w:val="24"/>
          <w:szCs w:val="24"/>
          <w:lang w:eastAsia="en-GB"/>
        </w:rPr>
        <w:t xml:space="preserve"> </w:t>
      </w:r>
      <w:r w:rsidR="00A427D2" w:rsidRPr="00A427D2">
        <w:rPr>
          <w:rFonts w:ascii="Times New Roman" w:eastAsia="Times New Roman" w:hAnsi="Times New Roman" w:cs="Times New Roman"/>
          <w:iCs/>
          <w:color w:val="000000"/>
          <w:sz w:val="24"/>
          <w:szCs w:val="24"/>
          <w:lang w:eastAsia="en-GB"/>
        </w:rPr>
        <w:t xml:space="preserve">the induction </w:t>
      </w:r>
      <w:r w:rsidR="0002558F" w:rsidRPr="0002558F">
        <w:rPr>
          <w:rFonts w:ascii="Times New Roman" w:eastAsia="Times New Roman" w:hAnsi="Times New Roman" w:cs="Times New Roman"/>
          <w:iCs/>
          <w:color w:val="000000"/>
          <w:sz w:val="24"/>
          <w:szCs w:val="24"/>
          <w:lang w:eastAsia="en-GB"/>
        </w:rPr>
        <w:t>(</w:t>
      </w:r>
      <w:r w:rsidR="00990C8D" w:rsidRPr="00CF42D2">
        <w:rPr>
          <w:rFonts w:ascii="Times New Roman" w:hAnsi="Times New Roman" w:cs="Times New Roman"/>
          <w:sz w:val="24"/>
          <w:szCs w:val="24"/>
        </w:rPr>
        <w:t>1</w:t>
      </w:r>
      <w:r w:rsidR="00990C8D">
        <w:rPr>
          <w:rFonts w:ascii="Times New Roman" w:hAnsi="Times New Roman" w:cs="Times New Roman"/>
          <w:sz w:val="24"/>
          <w:szCs w:val="24"/>
        </w:rPr>
        <w:t>0</w:t>
      </w:r>
      <w:r w:rsidR="00990C8D" w:rsidRPr="00CF42D2">
        <w:rPr>
          <w:rFonts w:ascii="Times New Roman" w:hAnsi="Times New Roman" w:cs="Times New Roman"/>
          <w:sz w:val="24"/>
          <w:szCs w:val="24"/>
        </w:rPr>
        <w:t>.</w:t>
      </w:r>
      <w:r w:rsidR="00990C8D">
        <w:rPr>
          <w:rFonts w:ascii="Times New Roman" w:hAnsi="Times New Roman" w:cs="Times New Roman"/>
          <w:sz w:val="24"/>
          <w:szCs w:val="24"/>
        </w:rPr>
        <w:t>7</w:t>
      </w:r>
      <w:r w:rsidR="00990C8D" w:rsidRPr="00CF42D2">
        <w:rPr>
          <w:rFonts w:ascii="Times New Roman" w:hAnsi="Times New Roman" w:cs="Times New Roman"/>
          <w:sz w:val="24"/>
          <w:szCs w:val="24"/>
        </w:rPr>
        <w:t>4</w:t>
      </w:r>
      <w:r w:rsidR="00990C8D" w:rsidRPr="00CF42D2">
        <w:rPr>
          <w:rFonts w:ascii="Times New Roman" w:hAnsi="Times New Roman" w:cs="Times New Roman"/>
          <w:color w:val="000000"/>
          <w:sz w:val="24"/>
          <w:szCs w:val="24"/>
        </w:rPr>
        <w:t>±0.</w:t>
      </w:r>
      <w:r w:rsidR="00990C8D">
        <w:rPr>
          <w:rFonts w:ascii="Times New Roman" w:hAnsi="Times New Roman" w:cs="Times New Roman"/>
          <w:color w:val="000000"/>
          <w:sz w:val="24"/>
          <w:szCs w:val="24"/>
        </w:rPr>
        <w:t>22</w:t>
      </w:r>
      <w:r w:rsidR="0002558F" w:rsidRPr="0002558F">
        <w:rPr>
          <w:rFonts w:ascii="Times New Roman" w:eastAsia="Times New Roman" w:hAnsi="Times New Roman" w:cs="Times New Roman"/>
          <w:iCs/>
          <w:color w:val="000000"/>
          <w:sz w:val="24"/>
          <w:szCs w:val="24"/>
          <w:lang w:eastAsia="en-GB"/>
        </w:rPr>
        <w:t xml:space="preserve"> </w:t>
      </w:r>
      <w:r>
        <w:rPr>
          <w:rFonts w:ascii="Times New Roman" w:eastAsia="Times New Roman" w:hAnsi="Times New Roman" w:cs="Times New Roman"/>
          <w:iCs/>
          <w:color w:val="000000"/>
          <w:sz w:val="24"/>
          <w:szCs w:val="24"/>
          <w:lang w:eastAsia="en-GB"/>
        </w:rPr>
        <w:t>vs</w:t>
      </w:r>
      <w:r w:rsidR="0002558F" w:rsidRPr="0002558F">
        <w:rPr>
          <w:rFonts w:ascii="Times New Roman" w:eastAsia="Times New Roman" w:hAnsi="Times New Roman" w:cs="Times New Roman"/>
          <w:iCs/>
          <w:color w:val="000000"/>
          <w:sz w:val="24"/>
          <w:szCs w:val="24"/>
          <w:lang w:eastAsia="en-GB"/>
        </w:rPr>
        <w:t xml:space="preserve"> </w:t>
      </w:r>
      <w:r w:rsidR="00990C8D" w:rsidRPr="00CF42D2">
        <w:rPr>
          <w:rFonts w:ascii="Times New Roman" w:hAnsi="Times New Roman" w:cs="Times New Roman"/>
          <w:sz w:val="24"/>
          <w:szCs w:val="24"/>
        </w:rPr>
        <w:t>1</w:t>
      </w:r>
      <w:r w:rsidR="00990C8D">
        <w:rPr>
          <w:rFonts w:ascii="Times New Roman" w:hAnsi="Times New Roman" w:cs="Times New Roman"/>
          <w:sz w:val="24"/>
          <w:szCs w:val="24"/>
        </w:rPr>
        <w:t>2</w:t>
      </w:r>
      <w:r w:rsidR="00990C8D" w:rsidRPr="00CF42D2">
        <w:rPr>
          <w:rFonts w:ascii="Times New Roman" w:hAnsi="Times New Roman" w:cs="Times New Roman"/>
          <w:sz w:val="24"/>
          <w:szCs w:val="24"/>
        </w:rPr>
        <w:t>.</w:t>
      </w:r>
      <w:r w:rsidR="00990C8D">
        <w:rPr>
          <w:rFonts w:ascii="Times New Roman" w:hAnsi="Times New Roman" w:cs="Times New Roman"/>
          <w:sz w:val="24"/>
          <w:szCs w:val="24"/>
        </w:rPr>
        <w:t>94</w:t>
      </w:r>
      <w:r w:rsidR="00990C8D" w:rsidRPr="00CF42D2">
        <w:rPr>
          <w:rFonts w:ascii="Times New Roman" w:hAnsi="Times New Roman" w:cs="Times New Roman"/>
          <w:color w:val="000000"/>
          <w:sz w:val="24"/>
          <w:szCs w:val="24"/>
        </w:rPr>
        <w:t>±0.</w:t>
      </w:r>
      <w:r w:rsidR="00990C8D">
        <w:rPr>
          <w:rFonts w:ascii="Times New Roman" w:hAnsi="Times New Roman" w:cs="Times New Roman"/>
          <w:color w:val="000000"/>
          <w:sz w:val="24"/>
          <w:szCs w:val="24"/>
        </w:rPr>
        <w:t>17</w:t>
      </w:r>
      <w:r w:rsidR="0002558F">
        <w:rPr>
          <w:rFonts w:ascii="Times New Roman" w:eastAsia="Times New Roman" w:hAnsi="Times New Roman" w:cs="Times New Roman"/>
          <w:iCs/>
          <w:color w:val="000000"/>
          <w:sz w:val="24"/>
          <w:szCs w:val="24"/>
          <w:lang w:eastAsia="en-GB"/>
        </w:rPr>
        <w:t xml:space="preserve">; </w:t>
      </w:r>
      <w:r w:rsidR="00A427D2" w:rsidRPr="00A427D2">
        <w:rPr>
          <w:rFonts w:ascii="Times New Roman" w:eastAsia="Times New Roman" w:hAnsi="Times New Roman" w:cs="Times New Roman"/>
          <w:iCs/>
          <w:color w:val="000000"/>
          <w:sz w:val="24"/>
          <w:szCs w:val="24"/>
          <w:lang w:eastAsia="en-GB"/>
        </w:rPr>
        <w:t>F(1)=60.76, p=5.71x10</w:t>
      </w:r>
      <w:r w:rsidR="00A427D2" w:rsidRPr="009B121F">
        <w:rPr>
          <w:rFonts w:ascii="Times New Roman" w:eastAsia="Times New Roman" w:hAnsi="Times New Roman" w:cs="Times New Roman"/>
          <w:iCs/>
          <w:color w:val="000000"/>
          <w:sz w:val="24"/>
          <w:szCs w:val="24"/>
          <w:vertAlign w:val="superscript"/>
          <w:lang w:eastAsia="en-GB"/>
        </w:rPr>
        <w:t>-14</w:t>
      </w:r>
      <w:r w:rsidR="00A427D2" w:rsidRPr="00A427D2">
        <w:rPr>
          <w:rFonts w:ascii="Times New Roman" w:eastAsia="Times New Roman" w:hAnsi="Times New Roman" w:cs="Times New Roman"/>
          <w:iCs/>
          <w:color w:val="000000"/>
          <w:sz w:val="24"/>
          <w:szCs w:val="24"/>
          <w:lang w:eastAsia="en-GB"/>
        </w:rPr>
        <w:t>).</w:t>
      </w:r>
    </w:p>
    <w:p w14:paraId="399C1BC6" w14:textId="77777777" w:rsidR="00B37BC3" w:rsidRDefault="00B37BC3" w:rsidP="004B07F6">
      <w:pPr>
        <w:spacing w:after="0" w:line="240" w:lineRule="auto"/>
        <w:ind w:right="-60"/>
        <w:rPr>
          <w:rFonts w:ascii="Times New Roman" w:eastAsia="Times New Roman" w:hAnsi="Times New Roman" w:cs="Times New Roman"/>
          <w:iCs/>
          <w:color w:val="000000"/>
          <w:sz w:val="24"/>
          <w:szCs w:val="24"/>
          <w:lang w:eastAsia="en-GB"/>
        </w:rPr>
      </w:pPr>
    </w:p>
    <w:p w14:paraId="14A80AE9" w14:textId="72D47710" w:rsidR="00B047D8" w:rsidRDefault="00827AD8" w:rsidP="004B07F6">
      <w:pPr>
        <w:spacing w:after="0" w:line="240" w:lineRule="auto"/>
        <w:ind w:right="-60"/>
        <w:rPr>
          <w:rFonts w:ascii="Times New Roman" w:eastAsia="Times New Roman" w:hAnsi="Times New Roman" w:cs="Times New Roman"/>
          <w:iCs/>
          <w:color w:val="000000"/>
          <w:sz w:val="24"/>
          <w:szCs w:val="24"/>
          <w:lang w:eastAsia="en-GB"/>
        </w:rPr>
      </w:pPr>
      <w:r>
        <w:rPr>
          <w:rFonts w:ascii="Times New Roman" w:eastAsia="Times New Roman" w:hAnsi="Times New Roman" w:cs="Times New Roman"/>
          <w:iCs/>
          <w:color w:val="000000"/>
          <w:sz w:val="24"/>
          <w:szCs w:val="24"/>
          <w:lang w:eastAsia="en-GB"/>
        </w:rPr>
        <w:t xml:space="preserve">For momentary alertness, the 2x2 analysis as above demonstrated larger increases in post-induction alertness in the control participants </w:t>
      </w:r>
      <w:r w:rsidRPr="00B37BC3">
        <w:rPr>
          <w:rFonts w:ascii="Times New Roman" w:eastAsia="Times New Roman" w:hAnsi="Times New Roman" w:cs="Times New Roman"/>
          <w:iCs/>
          <w:color w:val="000000"/>
          <w:sz w:val="24"/>
          <w:szCs w:val="24"/>
          <w:lang w:eastAsia="en-GB"/>
        </w:rPr>
        <w:t>(</w:t>
      </w:r>
      <w:r w:rsidR="00561B2B" w:rsidRPr="00CF42D2">
        <w:rPr>
          <w:rFonts w:ascii="Times New Roman" w:hAnsi="Times New Roman" w:cs="Times New Roman"/>
          <w:sz w:val="24"/>
          <w:szCs w:val="24"/>
        </w:rPr>
        <w:t>1</w:t>
      </w:r>
      <w:r w:rsidR="00561B2B">
        <w:rPr>
          <w:rFonts w:ascii="Times New Roman" w:hAnsi="Times New Roman" w:cs="Times New Roman"/>
          <w:sz w:val="24"/>
          <w:szCs w:val="24"/>
        </w:rPr>
        <w:t>2</w:t>
      </w:r>
      <w:r w:rsidR="00561B2B" w:rsidRPr="00CF42D2">
        <w:rPr>
          <w:rFonts w:ascii="Times New Roman" w:hAnsi="Times New Roman" w:cs="Times New Roman"/>
          <w:sz w:val="24"/>
          <w:szCs w:val="24"/>
        </w:rPr>
        <w:t>.</w:t>
      </w:r>
      <w:r w:rsidR="00561B2B">
        <w:rPr>
          <w:rFonts w:ascii="Times New Roman" w:hAnsi="Times New Roman" w:cs="Times New Roman"/>
          <w:sz w:val="24"/>
          <w:szCs w:val="24"/>
        </w:rPr>
        <w:t>38</w:t>
      </w:r>
      <w:r w:rsidR="00561B2B" w:rsidRPr="00CF42D2">
        <w:rPr>
          <w:rFonts w:ascii="Times New Roman" w:hAnsi="Times New Roman" w:cs="Times New Roman"/>
          <w:color w:val="000000"/>
          <w:sz w:val="24"/>
          <w:szCs w:val="24"/>
        </w:rPr>
        <w:t>±0.</w:t>
      </w:r>
      <w:r w:rsidR="00561B2B">
        <w:rPr>
          <w:rFonts w:ascii="Times New Roman" w:hAnsi="Times New Roman" w:cs="Times New Roman"/>
          <w:color w:val="000000"/>
          <w:sz w:val="24"/>
          <w:szCs w:val="24"/>
        </w:rPr>
        <w:t>18</w:t>
      </w:r>
      <w:r w:rsidRPr="00B37BC3">
        <w:rPr>
          <w:rFonts w:ascii="Times New Roman" w:eastAsia="Times New Roman" w:hAnsi="Times New Roman" w:cs="Times New Roman"/>
          <w:iCs/>
          <w:color w:val="000000"/>
          <w:sz w:val="24"/>
          <w:szCs w:val="24"/>
          <w:lang w:eastAsia="en-GB"/>
        </w:rPr>
        <w:t xml:space="preserve"> </w:t>
      </w:r>
      <w:r w:rsidR="00561B2B">
        <w:rPr>
          <w:rFonts w:ascii="Times New Roman" w:eastAsia="Times New Roman" w:hAnsi="Times New Roman" w:cs="Times New Roman"/>
          <w:iCs/>
          <w:color w:val="000000"/>
          <w:sz w:val="24"/>
          <w:szCs w:val="24"/>
          <w:lang w:eastAsia="en-GB"/>
        </w:rPr>
        <w:t>to</w:t>
      </w:r>
      <w:r w:rsidRPr="00B37BC3">
        <w:rPr>
          <w:rFonts w:ascii="Times New Roman" w:eastAsia="Times New Roman" w:hAnsi="Times New Roman" w:cs="Times New Roman"/>
          <w:iCs/>
          <w:color w:val="000000"/>
          <w:sz w:val="24"/>
          <w:szCs w:val="24"/>
          <w:lang w:eastAsia="en-GB"/>
        </w:rPr>
        <w:t xml:space="preserve"> </w:t>
      </w:r>
      <w:r w:rsidR="00561B2B" w:rsidRPr="00CF42D2">
        <w:rPr>
          <w:rFonts w:ascii="Times New Roman" w:hAnsi="Times New Roman" w:cs="Times New Roman"/>
          <w:sz w:val="24"/>
          <w:szCs w:val="24"/>
        </w:rPr>
        <w:t>1</w:t>
      </w:r>
      <w:r w:rsidR="00561B2B">
        <w:rPr>
          <w:rFonts w:ascii="Times New Roman" w:hAnsi="Times New Roman" w:cs="Times New Roman"/>
          <w:sz w:val="24"/>
          <w:szCs w:val="24"/>
        </w:rPr>
        <w:t>3</w:t>
      </w:r>
      <w:r w:rsidR="00561B2B" w:rsidRPr="00CF42D2">
        <w:rPr>
          <w:rFonts w:ascii="Times New Roman" w:hAnsi="Times New Roman" w:cs="Times New Roman"/>
          <w:sz w:val="24"/>
          <w:szCs w:val="24"/>
        </w:rPr>
        <w:t>.</w:t>
      </w:r>
      <w:r w:rsidR="00561B2B">
        <w:rPr>
          <w:rFonts w:ascii="Times New Roman" w:hAnsi="Times New Roman" w:cs="Times New Roman"/>
          <w:sz w:val="24"/>
          <w:szCs w:val="24"/>
        </w:rPr>
        <w:t>35</w:t>
      </w:r>
      <w:r w:rsidR="00561B2B" w:rsidRPr="00CF42D2">
        <w:rPr>
          <w:rFonts w:ascii="Times New Roman" w:hAnsi="Times New Roman" w:cs="Times New Roman"/>
          <w:color w:val="000000"/>
          <w:sz w:val="24"/>
          <w:szCs w:val="24"/>
        </w:rPr>
        <w:t>±0.</w:t>
      </w:r>
      <w:r w:rsidR="00561B2B">
        <w:rPr>
          <w:rFonts w:ascii="Times New Roman" w:hAnsi="Times New Roman" w:cs="Times New Roman"/>
          <w:color w:val="000000"/>
          <w:sz w:val="24"/>
          <w:szCs w:val="24"/>
        </w:rPr>
        <w:t>13</w:t>
      </w:r>
      <w:r>
        <w:rPr>
          <w:rFonts w:ascii="Times New Roman" w:eastAsia="Times New Roman" w:hAnsi="Times New Roman" w:cs="Times New Roman"/>
          <w:iCs/>
          <w:color w:val="000000"/>
          <w:sz w:val="24"/>
          <w:szCs w:val="24"/>
          <w:lang w:eastAsia="en-GB"/>
        </w:rPr>
        <w:t>)</w:t>
      </w:r>
      <w:r w:rsidRPr="00B37BC3">
        <w:rPr>
          <w:rFonts w:ascii="Times New Roman" w:eastAsia="Times New Roman" w:hAnsi="Times New Roman" w:cs="Times New Roman"/>
          <w:iCs/>
          <w:color w:val="000000"/>
          <w:sz w:val="24"/>
          <w:szCs w:val="24"/>
          <w:lang w:eastAsia="en-GB"/>
        </w:rPr>
        <w:t xml:space="preserve"> </w:t>
      </w:r>
      <w:r>
        <w:rPr>
          <w:rFonts w:ascii="Times New Roman" w:eastAsia="Times New Roman" w:hAnsi="Times New Roman" w:cs="Times New Roman"/>
          <w:iCs/>
          <w:color w:val="000000"/>
          <w:sz w:val="24"/>
          <w:szCs w:val="24"/>
          <w:lang w:eastAsia="en-GB"/>
        </w:rPr>
        <w:t xml:space="preserve">compared with the reward-uncertain participants </w:t>
      </w:r>
      <w:r w:rsidRPr="00B37BC3">
        <w:rPr>
          <w:rFonts w:ascii="Times New Roman" w:eastAsia="Times New Roman" w:hAnsi="Times New Roman" w:cs="Times New Roman"/>
          <w:iCs/>
          <w:color w:val="000000"/>
          <w:sz w:val="24"/>
          <w:szCs w:val="24"/>
          <w:lang w:eastAsia="en-GB"/>
        </w:rPr>
        <w:t>(</w:t>
      </w:r>
      <w:r w:rsidR="00FE4B06" w:rsidRPr="00CF42D2">
        <w:rPr>
          <w:rFonts w:ascii="Times New Roman" w:hAnsi="Times New Roman" w:cs="Times New Roman"/>
          <w:sz w:val="24"/>
          <w:szCs w:val="24"/>
        </w:rPr>
        <w:t>1</w:t>
      </w:r>
      <w:r w:rsidR="00FE4B06">
        <w:rPr>
          <w:rFonts w:ascii="Times New Roman" w:hAnsi="Times New Roman" w:cs="Times New Roman"/>
          <w:sz w:val="24"/>
          <w:szCs w:val="24"/>
        </w:rPr>
        <w:t>2</w:t>
      </w:r>
      <w:r w:rsidR="00FE4B06" w:rsidRPr="00CF42D2">
        <w:rPr>
          <w:rFonts w:ascii="Times New Roman" w:hAnsi="Times New Roman" w:cs="Times New Roman"/>
          <w:sz w:val="24"/>
          <w:szCs w:val="24"/>
        </w:rPr>
        <w:t>.</w:t>
      </w:r>
      <w:r w:rsidR="00FE4B06">
        <w:rPr>
          <w:rFonts w:ascii="Times New Roman" w:hAnsi="Times New Roman" w:cs="Times New Roman"/>
          <w:sz w:val="24"/>
          <w:szCs w:val="24"/>
        </w:rPr>
        <w:t>26</w:t>
      </w:r>
      <w:r w:rsidR="00FE4B06" w:rsidRPr="00CF42D2">
        <w:rPr>
          <w:rFonts w:ascii="Times New Roman" w:hAnsi="Times New Roman" w:cs="Times New Roman"/>
          <w:color w:val="000000"/>
          <w:sz w:val="24"/>
          <w:szCs w:val="24"/>
        </w:rPr>
        <w:t>±0.</w:t>
      </w:r>
      <w:r w:rsidR="00FE4B06">
        <w:rPr>
          <w:rFonts w:ascii="Times New Roman" w:hAnsi="Times New Roman" w:cs="Times New Roman"/>
          <w:color w:val="000000"/>
          <w:sz w:val="24"/>
          <w:szCs w:val="24"/>
        </w:rPr>
        <w:t>18</w:t>
      </w:r>
      <w:r w:rsidRPr="00B37BC3">
        <w:rPr>
          <w:rFonts w:ascii="Times New Roman" w:eastAsia="Times New Roman" w:hAnsi="Times New Roman" w:cs="Times New Roman"/>
          <w:iCs/>
          <w:color w:val="000000"/>
          <w:sz w:val="24"/>
          <w:szCs w:val="24"/>
          <w:lang w:eastAsia="en-GB"/>
        </w:rPr>
        <w:t xml:space="preserve"> </w:t>
      </w:r>
      <w:r w:rsidR="00561B2B">
        <w:rPr>
          <w:rFonts w:ascii="Times New Roman" w:eastAsia="Times New Roman" w:hAnsi="Times New Roman" w:cs="Times New Roman"/>
          <w:iCs/>
          <w:color w:val="000000"/>
          <w:sz w:val="24"/>
          <w:szCs w:val="24"/>
          <w:lang w:eastAsia="en-GB"/>
        </w:rPr>
        <w:t>to</w:t>
      </w:r>
      <w:r w:rsidR="00561B2B" w:rsidRPr="00B37BC3">
        <w:rPr>
          <w:rFonts w:ascii="Times New Roman" w:eastAsia="Times New Roman" w:hAnsi="Times New Roman" w:cs="Times New Roman"/>
          <w:iCs/>
          <w:color w:val="000000"/>
          <w:sz w:val="24"/>
          <w:szCs w:val="24"/>
          <w:lang w:eastAsia="en-GB"/>
        </w:rPr>
        <w:t xml:space="preserve"> </w:t>
      </w:r>
      <w:r w:rsidR="00FE4B06" w:rsidRPr="00CF42D2">
        <w:rPr>
          <w:rFonts w:ascii="Times New Roman" w:hAnsi="Times New Roman" w:cs="Times New Roman"/>
          <w:sz w:val="24"/>
          <w:szCs w:val="24"/>
        </w:rPr>
        <w:t>1</w:t>
      </w:r>
      <w:r w:rsidR="00FE4B06">
        <w:rPr>
          <w:rFonts w:ascii="Times New Roman" w:hAnsi="Times New Roman" w:cs="Times New Roman"/>
          <w:sz w:val="24"/>
          <w:szCs w:val="24"/>
        </w:rPr>
        <w:t>2</w:t>
      </w:r>
      <w:r w:rsidR="00FE4B06" w:rsidRPr="00CF42D2">
        <w:rPr>
          <w:rFonts w:ascii="Times New Roman" w:hAnsi="Times New Roman" w:cs="Times New Roman"/>
          <w:sz w:val="24"/>
          <w:szCs w:val="24"/>
        </w:rPr>
        <w:t>.</w:t>
      </w:r>
      <w:r w:rsidR="00FE4B06">
        <w:rPr>
          <w:rFonts w:ascii="Times New Roman" w:hAnsi="Times New Roman" w:cs="Times New Roman"/>
          <w:sz w:val="24"/>
          <w:szCs w:val="24"/>
        </w:rPr>
        <w:t>64</w:t>
      </w:r>
      <w:r w:rsidR="00FE4B06" w:rsidRPr="00CF42D2">
        <w:rPr>
          <w:rFonts w:ascii="Times New Roman" w:hAnsi="Times New Roman" w:cs="Times New Roman"/>
          <w:color w:val="000000"/>
          <w:sz w:val="24"/>
          <w:szCs w:val="24"/>
        </w:rPr>
        <w:t>±0.</w:t>
      </w:r>
      <w:r w:rsidR="00FE4B06">
        <w:rPr>
          <w:rFonts w:ascii="Times New Roman" w:hAnsi="Times New Roman" w:cs="Times New Roman"/>
          <w:color w:val="000000"/>
          <w:sz w:val="24"/>
          <w:szCs w:val="24"/>
        </w:rPr>
        <w:t>17</w:t>
      </w:r>
      <w:r>
        <w:rPr>
          <w:rFonts w:ascii="Times New Roman" w:eastAsia="Times New Roman" w:hAnsi="Times New Roman" w:cs="Times New Roman"/>
          <w:iCs/>
          <w:color w:val="000000"/>
          <w:sz w:val="24"/>
          <w:szCs w:val="24"/>
          <w:lang w:eastAsia="en-GB"/>
        </w:rPr>
        <w:t xml:space="preserve">), reflected in the </w:t>
      </w:r>
      <w:r w:rsidR="00D34F0D">
        <w:rPr>
          <w:rFonts w:ascii="Times New Roman" w:eastAsia="Times New Roman" w:hAnsi="Times New Roman" w:cs="Times New Roman"/>
          <w:iCs/>
          <w:color w:val="000000"/>
          <w:sz w:val="24"/>
          <w:szCs w:val="24"/>
          <w:lang w:eastAsia="en-GB"/>
        </w:rPr>
        <w:t xml:space="preserve">significant </w:t>
      </w:r>
      <w:r>
        <w:rPr>
          <w:rFonts w:ascii="Times New Roman" w:eastAsia="Times New Roman" w:hAnsi="Times New Roman" w:cs="Times New Roman"/>
          <w:iCs/>
          <w:color w:val="000000"/>
          <w:sz w:val="24"/>
          <w:szCs w:val="24"/>
          <w:lang w:eastAsia="en-GB"/>
        </w:rPr>
        <w:t xml:space="preserve">two-way </w:t>
      </w:r>
      <w:r w:rsidR="00D34F0D">
        <w:rPr>
          <w:rFonts w:ascii="Times New Roman" w:eastAsia="Times New Roman" w:hAnsi="Times New Roman" w:cs="Times New Roman"/>
          <w:iCs/>
          <w:color w:val="000000"/>
          <w:sz w:val="24"/>
          <w:szCs w:val="24"/>
          <w:lang w:eastAsia="en-GB"/>
        </w:rPr>
        <w:t xml:space="preserve">interaction </w:t>
      </w:r>
      <w:r>
        <w:rPr>
          <w:rFonts w:ascii="Times New Roman" w:eastAsia="Times New Roman" w:hAnsi="Times New Roman" w:cs="Times New Roman"/>
          <w:iCs/>
          <w:color w:val="000000"/>
          <w:sz w:val="24"/>
          <w:szCs w:val="24"/>
          <w:lang w:eastAsia="en-GB"/>
        </w:rPr>
        <w:t>between Group and</w:t>
      </w:r>
      <w:r w:rsidR="00D34F0D">
        <w:rPr>
          <w:rFonts w:ascii="Times New Roman" w:eastAsia="Times New Roman" w:hAnsi="Times New Roman" w:cs="Times New Roman"/>
          <w:iCs/>
          <w:color w:val="000000"/>
          <w:sz w:val="24"/>
          <w:szCs w:val="24"/>
          <w:lang w:eastAsia="en-GB"/>
        </w:rPr>
        <w:t xml:space="preserve"> Time (F(1)=11.88,</w:t>
      </w:r>
      <w:r w:rsidR="005E135C">
        <w:rPr>
          <w:rFonts w:ascii="Times New Roman" w:eastAsia="Times New Roman" w:hAnsi="Times New Roman" w:cs="Times New Roman"/>
          <w:iCs/>
          <w:color w:val="000000"/>
          <w:sz w:val="24"/>
          <w:szCs w:val="24"/>
          <w:lang w:eastAsia="en-GB"/>
        </w:rPr>
        <w:t xml:space="preserve"> </w:t>
      </w:r>
      <w:r w:rsidR="005E135C">
        <w:rPr>
          <w:rFonts w:ascii="Times New Roman" w:eastAsia="Times New Roman" w:hAnsi="Times New Roman" w:cs="Times New Roman"/>
          <w:i/>
          <w:color w:val="000000"/>
          <w:sz w:val="24"/>
          <w:szCs w:val="24"/>
          <w:lang w:eastAsia="en-GB"/>
        </w:rPr>
        <w:t>p</w:t>
      </w:r>
      <w:r w:rsidR="005E135C">
        <w:rPr>
          <w:rFonts w:ascii="Times New Roman" w:eastAsia="Times New Roman" w:hAnsi="Times New Roman" w:cs="Times New Roman"/>
          <w:iCs/>
          <w:color w:val="000000"/>
          <w:sz w:val="24"/>
          <w:szCs w:val="24"/>
          <w:lang w:eastAsia="en-GB"/>
        </w:rPr>
        <w:t>=6.29x10</w:t>
      </w:r>
      <w:r w:rsidR="005E135C" w:rsidRPr="00974898">
        <w:rPr>
          <w:rFonts w:ascii="Times New Roman" w:eastAsia="Times New Roman" w:hAnsi="Times New Roman" w:cs="Times New Roman"/>
          <w:iCs/>
          <w:color w:val="000000"/>
          <w:sz w:val="24"/>
          <w:szCs w:val="24"/>
          <w:vertAlign w:val="superscript"/>
          <w:lang w:eastAsia="en-GB"/>
        </w:rPr>
        <w:t>-4</w:t>
      </w:r>
      <w:r w:rsidR="005E135C">
        <w:rPr>
          <w:rFonts w:ascii="Times New Roman" w:eastAsia="Times New Roman" w:hAnsi="Times New Roman" w:cs="Times New Roman"/>
          <w:iCs/>
          <w:color w:val="000000"/>
          <w:sz w:val="24"/>
          <w:szCs w:val="24"/>
          <w:lang w:eastAsia="en-GB"/>
        </w:rPr>
        <w:t>)</w:t>
      </w:r>
      <w:r w:rsidR="00851C51">
        <w:rPr>
          <w:rFonts w:ascii="Times New Roman" w:eastAsia="Times New Roman" w:hAnsi="Times New Roman" w:cs="Times New Roman"/>
          <w:iCs/>
          <w:color w:val="000000"/>
          <w:sz w:val="24"/>
          <w:szCs w:val="24"/>
          <w:lang w:eastAsia="en-GB"/>
        </w:rPr>
        <w:t>.</w:t>
      </w:r>
      <w:r w:rsidR="000A2173">
        <w:rPr>
          <w:rFonts w:ascii="Times New Roman" w:eastAsia="Times New Roman" w:hAnsi="Times New Roman" w:cs="Times New Roman"/>
          <w:iCs/>
          <w:color w:val="000000"/>
          <w:sz w:val="24"/>
          <w:szCs w:val="24"/>
          <w:lang w:eastAsia="en-GB"/>
        </w:rPr>
        <w:t xml:space="preserve"> A</w:t>
      </w:r>
      <w:r w:rsidR="0003341D">
        <w:rPr>
          <w:rFonts w:ascii="Times New Roman" w:eastAsia="Times New Roman" w:hAnsi="Times New Roman" w:cs="Times New Roman"/>
          <w:iCs/>
          <w:color w:val="000000"/>
          <w:sz w:val="24"/>
          <w:szCs w:val="24"/>
          <w:lang w:eastAsia="en-GB"/>
        </w:rPr>
        <w:t>nalysis of the simple main</w:t>
      </w:r>
      <w:r w:rsidRPr="00827AD8">
        <w:rPr>
          <w:rFonts w:ascii="Times New Roman" w:eastAsia="Times New Roman" w:hAnsi="Times New Roman" w:cs="Times New Roman"/>
          <w:iCs/>
          <w:color w:val="000000"/>
          <w:sz w:val="24"/>
          <w:szCs w:val="24"/>
          <w:lang w:eastAsia="en-GB"/>
        </w:rPr>
        <w:t xml:space="preserve"> </w:t>
      </w:r>
      <w:r>
        <w:rPr>
          <w:rFonts w:ascii="Times New Roman" w:eastAsia="Times New Roman" w:hAnsi="Times New Roman" w:cs="Times New Roman"/>
          <w:iCs/>
          <w:color w:val="000000"/>
          <w:sz w:val="24"/>
          <w:szCs w:val="24"/>
          <w:lang w:eastAsia="en-GB"/>
        </w:rPr>
        <w:t xml:space="preserve">showed that, </w:t>
      </w:r>
      <w:r w:rsidRPr="00A427D2">
        <w:rPr>
          <w:rFonts w:ascii="Times New Roman" w:eastAsia="Times New Roman" w:hAnsi="Times New Roman" w:cs="Times New Roman"/>
          <w:iCs/>
          <w:color w:val="000000"/>
          <w:sz w:val="24"/>
          <w:szCs w:val="24"/>
          <w:lang w:eastAsia="en-GB"/>
        </w:rPr>
        <w:t xml:space="preserve">while the </w:t>
      </w:r>
      <w:r>
        <w:rPr>
          <w:rFonts w:ascii="Times New Roman" w:eastAsia="Times New Roman" w:hAnsi="Times New Roman" w:cs="Times New Roman"/>
          <w:iCs/>
          <w:color w:val="000000"/>
          <w:sz w:val="24"/>
          <w:szCs w:val="24"/>
          <w:lang w:eastAsia="en-GB"/>
        </w:rPr>
        <w:t>two groups were well-</w:t>
      </w:r>
      <w:r w:rsidRPr="00A427D2">
        <w:rPr>
          <w:rFonts w:ascii="Times New Roman" w:eastAsia="Times New Roman" w:hAnsi="Times New Roman" w:cs="Times New Roman"/>
          <w:iCs/>
          <w:color w:val="000000"/>
          <w:sz w:val="24"/>
          <w:szCs w:val="24"/>
          <w:lang w:eastAsia="en-GB"/>
        </w:rPr>
        <w:t xml:space="preserve">matched for </w:t>
      </w:r>
      <w:r>
        <w:rPr>
          <w:rFonts w:ascii="Times New Roman" w:eastAsia="Times New Roman" w:hAnsi="Times New Roman" w:cs="Times New Roman"/>
          <w:iCs/>
          <w:color w:val="000000"/>
          <w:sz w:val="24"/>
          <w:szCs w:val="24"/>
          <w:lang w:eastAsia="en-GB"/>
        </w:rPr>
        <w:t xml:space="preserve">their </w:t>
      </w:r>
      <w:r w:rsidRPr="00A427D2">
        <w:rPr>
          <w:rFonts w:ascii="Times New Roman" w:eastAsia="Times New Roman" w:hAnsi="Times New Roman" w:cs="Times New Roman"/>
          <w:iCs/>
          <w:color w:val="000000"/>
          <w:sz w:val="24"/>
          <w:szCs w:val="24"/>
          <w:lang w:eastAsia="en-GB"/>
        </w:rPr>
        <w:t xml:space="preserve">pre-induction </w:t>
      </w:r>
      <w:r>
        <w:rPr>
          <w:rFonts w:ascii="Times New Roman" w:eastAsia="Times New Roman" w:hAnsi="Times New Roman" w:cs="Times New Roman"/>
          <w:iCs/>
          <w:color w:val="000000"/>
          <w:sz w:val="24"/>
          <w:szCs w:val="24"/>
          <w:lang w:eastAsia="en-GB"/>
        </w:rPr>
        <w:t xml:space="preserve">alertness </w:t>
      </w:r>
      <w:r w:rsidRPr="00A427D2">
        <w:rPr>
          <w:rFonts w:ascii="Times New Roman" w:eastAsia="Times New Roman" w:hAnsi="Times New Roman" w:cs="Times New Roman"/>
          <w:iCs/>
          <w:color w:val="000000"/>
          <w:sz w:val="24"/>
          <w:szCs w:val="24"/>
          <w:lang w:eastAsia="en-GB"/>
        </w:rPr>
        <w:t>happiness</w:t>
      </w:r>
      <w:r>
        <w:rPr>
          <w:rFonts w:ascii="Times New Roman" w:eastAsia="Times New Roman" w:hAnsi="Times New Roman" w:cs="Times New Roman"/>
          <w:iCs/>
          <w:color w:val="000000"/>
          <w:sz w:val="24"/>
          <w:szCs w:val="24"/>
          <w:lang w:eastAsia="en-GB"/>
        </w:rPr>
        <w:t xml:space="preserve"> ratings</w:t>
      </w:r>
      <w:r w:rsidRPr="00A427D2">
        <w:rPr>
          <w:rFonts w:ascii="Times New Roman" w:eastAsia="Times New Roman" w:hAnsi="Times New Roman" w:cs="Times New Roman"/>
          <w:iCs/>
          <w:color w:val="000000"/>
          <w:sz w:val="24"/>
          <w:szCs w:val="24"/>
          <w:lang w:eastAsia="en-GB"/>
        </w:rPr>
        <w:t xml:space="preserve"> </w:t>
      </w:r>
      <w:r w:rsidRPr="0002558F">
        <w:rPr>
          <w:rFonts w:ascii="Times New Roman" w:eastAsia="Times New Roman" w:hAnsi="Times New Roman" w:cs="Times New Roman"/>
          <w:iCs/>
          <w:color w:val="000000"/>
          <w:sz w:val="24"/>
          <w:szCs w:val="24"/>
          <w:lang w:eastAsia="en-GB"/>
        </w:rPr>
        <w:t>(</w:t>
      </w:r>
      <w:r w:rsidR="00283245" w:rsidRPr="00CF42D2">
        <w:rPr>
          <w:rFonts w:ascii="Times New Roman" w:hAnsi="Times New Roman" w:cs="Times New Roman"/>
          <w:sz w:val="24"/>
          <w:szCs w:val="24"/>
        </w:rPr>
        <w:t>1</w:t>
      </w:r>
      <w:r w:rsidR="00283245">
        <w:rPr>
          <w:rFonts w:ascii="Times New Roman" w:hAnsi="Times New Roman" w:cs="Times New Roman"/>
          <w:sz w:val="24"/>
          <w:szCs w:val="24"/>
        </w:rPr>
        <w:t>2</w:t>
      </w:r>
      <w:r w:rsidR="00283245" w:rsidRPr="00CF42D2">
        <w:rPr>
          <w:rFonts w:ascii="Times New Roman" w:hAnsi="Times New Roman" w:cs="Times New Roman"/>
          <w:sz w:val="24"/>
          <w:szCs w:val="24"/>
        </w:rPr>
        <w:t>.</w:t>
      </w:r>
      <w:r w:rsidR="00283245">
        <w:rPr>
          <w:rFonts w:ascii="Times New Roman" w:hAnsi="Times New Roman" w:cs="Times New Roman"/>
          <w:sz w:val="24"/>
          <w:szCs w:val="24"/>
        </w:rPr>
        <w:t>26</w:t>
      </w:r>
      <w:r w:rsidR="00283245" w:rsidRPr="00CF42D2">
        <w:rPr>
          <w:rFonts w:ascii="Times New Roman" w:hAnsi="Times New Roman" w:cs="Times New Roman"/>
          <w:color w:val="000000"/>
          <w:sz w:val="24"/>
          <w:szCs w:val="24"/>
        </w:rPr>
        <w:t>±0.</w:t>
      </w:r>
      <w:r w:rsidR="00283245">
        <w:rPr>
          <w:rFonts w:ascii="Times New Roman" w:hAnsi="Times New Roman" w:cs="Times New Roman"/>
          <w:color w:val="000000"/>
          <w:sz w:val="24"/>
          <w:szCs w:val="24"/>
        </w:rPr>
        <w:t>18</w:t>
      </w:r>
      <w:r w:rsidRPr="0002558F">
        <w:rPr>
          <w:rFonts w:ascii="Times New Roman" w:eastAsia="Times New Roman" w:hAnsi="Times New Roman" w:cs="Times New Roman"/>
          <w:iCs/>
          <w:color w:val="000000"/>
          <w:sz w:val="24"/>
          <w:szCs w:val="24"/>
          <w:lang w:eastAsia="en-GB"/>
        </w:rPr>
        <w:t xml:space="preserve"> </w:t>
      </w:r>
      <w:r>
        <w:rPr>
          <w:rFonts w:ascii="Times New Roman" w:eastAsia="Times New Roman" w:hAnsi="Times New Roman" w:cs="Times New Roman"/>
          <w:iCs/>
          <w:color w:val="000000"/>
          <w:sz w:val="24"/>
          <w:szCs w:val="24"/>
          <w:lang w:eastAsia="en-GB"/>
        </w:rPr>
        <w:t>vs</w:t>
      </w:r>
      <w:r w:rsidRPr="0002558F">
        <w:rPr>
          <w:rFonts w:ascii="Times New Roman" w:eastAsia="Times New Roman" w:hAnsi="Times New Roman" w:cs="Times New Roman"/>
          <w:iCs/>
          <w:color w:val="000000"/>
          <w:sz w:val="24"/>
          <w:szCs w:val="24"/>
          <w:lang w:eastAsia="en-GB"/>
        </w:rPr>
        <w:t xml:space="preserve"> </w:t>
      </w:r>
      <w:r w:rsidR="00283245" w:rsidRPr="00CF42D2">
        <w:rPr>
          <w:rFonts w:ascii="Times New Roman" w:hAnsi="Times New Roman" w:cs="Times New Roman"/>
          <w:sz w:val="24"/>
          <w:szCs w:val="24"/>
        </w:rPr>
        <w:t>1</w:t>
      </w:r>
      <w:r w:rsidR="00283245">
        <w:rPr>
          <w:rFonts w:ascii="Times New Roman" w:hAnsi="Times New Roman" w:cs="Times New Roman"/>
          <w:sz w:val="24"/>
          <w:szCs w:val="24"/>
        </w:rPr>
        <w:t>2</w:t>
      </w:r>
      <w:r w:rsidR="00283245" w:rsidRPr="00CF42D2">
        <w:rPr>
          <w:rFonts w:ascii="Times New Roman" w:hAnsi="Times New Roman" w:cs="Times New Roman"/>
          <w:sz w:val="24"/>
          <w:szCs w:val="24"/>
        </w:rPr>
        <w:t>.</w:t>
      </w:r>
      <w:r w:rsidR="00283245">
        <w:rPr>
          <w:rFonts w:ascii="Times New Roman" w:hAnsi="Times New Roman" w:cs="Times New Roman"/>
          <w:sz w:val="24"/>
          <w:szCs w:val="24"/>
        </w:rPr>
        <w:t>38</w:t>
      </w:r>
      <w:r w:rsidR="00283245" w:rsidRPr="00CF42D2">
        <w:rPr>
          <w:rFonts w:ascii="Times New Roman" w:hAnsi="Times New Roman" w:cs="Times New Roman"/>
          <w:color w:val="000000"/>
          <w:sz w:val="24"/>
          <w:szCs w:val="24"/>
        </w:rPr>
        <w:t>±0.</w:t>
      </w:r>
      <w:r w:rsidR="00283245">
        <w:rPr>
          <w:rFonts w:ascii="Times New Roman" w:hAnsi="Times New Roman" w:cs="Times New Roman"/>
          <w:color w:val="000000"/>
          <w:sz w:val="24"/>
          <w:szCs w:val="24"/>
        </w:rPr>
        <w:t>18</w:t>
      </w:r>
      <w:r>
        <w:rPr>
          <w:rFonts w:ascii="Times New Roman" w:eastAsia="Times New Roman" w:hAnsi="Times New Roman" w:cs="Times New Roman"/>
          <w:iCs/>
          <w:color w:val="000000"/>
          <w:sz w:val="24"/>
          <w:szCs w:val="24"/>
          <w:lang w:eastAsia="en-GB"/>
        </w:rPr>
        <w:t xml:space="preserve">; </w:t>
      </w:r>
      <w:r w:rsidR="00F4462A">
        <w:rPr>
          <w:rFonts w:ascii="Times New Roman" w:eastAsia="Times New Roman" w:hAnsi="Times New Roman" w:cs="Times New Roman"/>
          <w:iCs/>
          <w:color w:val="000000"/>
          <w:sz w:val="24"/>
          <w:szCs w:val="24"/>
          <w:lang w:eastAsia="en-GB"/>
        </w:rPr>
        <w:t xml:space="preserve">F(1)=0.21, </w:t>
      </w:r>
      <w:r w:rsidR="00F4462A">
        <w:rPr>
          <w:rFonts w:ascii="Times New Roman" w:eastAsia="Times New Roman" w:hAnsi="Times New Roman" w:cs="Times New Roman"/>
          <w:i/>
          <w:color w:val="000000"/>
          <w:sz w:val="24"/>
          <w:szCs w:val="24"/>
          <w:lang w:eastAsia="en-GB"/>
        </w:rPr>
        <w:t>p</w:t>
      </w:r>
      <w:r w:rsidR="00F4462A">
        <w:rPr>
          <w:rFonts w:ascii="Times New Roman" w:eastAsia="Times New Roman" w:hAnsi="Times New Roman" w:cs="Times New Roman"/>
          <w:iCs/>
          <w:color w:val="000000"/>
          <w:sz w:val="24"/>
          <w:szCs w:val="24"/>
          <w:lang w:eastAsia="en-GB"/>
        </w:rPr>
        <w:t>=0.647)</w:t>
      </w:r>
      <w:r>
        <w:rPr>
          <w:rFonts w:ascii="Times New Roman" w:eastAsia="Times New Roman" w:hAnsi="Times New Roman" w:cs="Times New Roman"/>
          <w:iCs/>
          <w:color w:val="000000"/>
          <w:sz w:val="24"/>
          <w:szCs w:val="24"/>
          <w:lang w:eastAsia="en-GB"/>
        </w:rPr>
        <w:t>, the</w:t>
      </w:r>
      <w:r w:rsidR="00521C7A">
        <w:rPr>
          <w:rFonts w:ascii="Times New Roman" w:eastAsia="Times New Roman" w:hAnsi="Times New Roman" w:cs="Times New Roman"/>
          <w:iCs/>
          <w:color w:val="000000"/>
          <w:sz w:val="24"/>
          <w:szCs w:val="24"/>
          <w:lang w:eastAsia="en-GB"/>
        </w:rPr>
        <w:t xml:space="preserve"> control </w:t>
      </w:r>
      <w:r>
        <w:rPr>
          <w:rFonts w:ascii="Times New Roman" w:eastAsia="Times New Roman" w:hAnsi="Times New Roman" w:cs="Times New Roman"/>
          <w:iCs/>
          <w:color w:val="000000"/>
          <w:sz w:val="24"/>
          <w:szCs w:val="24"/>
          <w:lang w:eastAsia="en-GB"/>
        </w:rPr>
        <w:t xml:space="preserve">participants were </w:t>
      </w:r>
      <w:r w:rsidR="00521C7A">
        <w:rPr>
          <w:rFonts w:ascii="Times New Roman" w:eastAsia="Times New Roman" w:hAnsi="Times New Roman" w:cs="Times New Roman"/>
          <w:iCs/>
          <w:color w:val="000000"/>
          <w:sz w:val="24"/>
          <w:szCs w:val="24"/>
          <w:lang w:eastAsia="en-GB"/>
        </w:rPr>
        <w:t>more alert immediately following the induction</w:t>
      </w:r>
      <w:r>
        <w:rPr>
          <w:rFonts w:ascii="Times New Roman" w:eastAsia="Times New Roman" w:hAnsi="Times New Roman" w:cs="Times New Roman"/>
          <w:iCs/>
          <w:color w:val="000000"/>
          <w:sz w:val="24"/>
          <w:szCs w:val="24"/>
          <w:lang w:eastAsia="en-GB"/>
        </w:rPr>
        <w:t xml:space="preserve"> than the reward-uncertain participants,</w:t>
      </w:r>
      <w:r w:rsidR="00521C7A">
        <w:rPr>
          <w:rFonts w:ascii="Times New Roman" w:eastAsia="Times New Roman" w:hAnsi="Times New Roman" w:cs="Times New Roman"/>
          <w:iCs/>
          <w:color w:val="000000"/>
          <w:sz w:val="24"/>
          <w:szCs w:val="24"/>
          <w:lang w:eastAsia="en-GB"/>
        </w:rPr>
        <w:t xml:space="preserve"> (F(1)=9.96, </w:t>
      </w:r>
      <w:r w:rsidR="00521C7A">
        <w:rPr>
          <w:rFonts w:ascii="Times New Roman" w:eastAsia="Times New Roman" w:hAnsi="Times New Roman" w:cs="Times New Roman"/>
          <w:i/>
          <w:color w:val="000000"/>
          <w:sz w:val="24"/>
          <w:szCs w:val="24"/>
          <w:lang w:eastAsia="en-GB"/>
        </w:rPr>
        <w:t>p</w:t>
      </w:r>
      <w:r w:rsidR="00521C7A">
        <w:rPr>
          <w:rFonts w:ascii="Times New Roman" w:eastAsia="Times New Roman" w:hAnsi="Times New Roman" w:cs="Times New Roman"/>
          <w:iCs/>
          <w:color w:val="000000"/>
          <w:sz w:val="24"/>
          <w:szCs w:val="24"/>
          <w:lang w:eastAsia="en-GB"/>
        </w:rPr>
        <w:t>=0.001).</w:t>
      </w:r>
      <w:r>
        <w:rPr>
          <w:rFonts w:ascii="Times New Roman" w:eastAsia="Times New Roman" w:hAnsi="Times New Roman" w:cs="Times New Roman"/>
          <w:iCs/>
          <w:color w:val="000000"/>
          <w:sz w:val="24"/>
          <w:szCs w:val="24"/>
          <w:lang w:eastAsia="en-GB"/>
        </w:rPr>
        <w:t xml:space="preserve"> Overall, these data show that, at least with the online platform </w:t>
      </w:r>
      <w:proofErr w:type="spellStart"/>
      <w:r>
        <w:rPr>
          <w:rFonts w:ascii="Times New Roman" w:eastAsia="Times New Roman" w:hAnsi="Times New Roman" w:cs="Times New Roman"/>
          <w:iCs/>
          <w:color w:val="000000"/>
          <w:sz w:val="24"/>
          <w:szCs w:val="24"/>
          <w:lang w:eastAsia="en-GB"/>
        </w:rPr>
        <w:t>MTurk</w:t>
      </w:r>
      <w:proofErr w:type="spellEnd"/>
      <w:r>
        <w:rPr>
          <w:rFonts w:ascii="Times New Roman" w:eastAsia="Times New Roman" w:hAnsi="Times New Roman" w:cs="Times New Roman"/>
          <w:iCs/>
          <w:color w:val="000000"/>
          <w:sz w:val="24"/>
          <w:szCs w:val="24"/>
          <w:lang w:eastAsia="en-GB"/>
        </w:rPr>
        <w:t>, the reward-uncertain participants</w:t>
      </w:r>
      <w:r w:rsidR="00914C6F">
        <w:rPr>
          <w:rFonts w:ascii="Times New Roman" w:eastAsia="Times New Roman" w:hAnsi="Times New Roman" w:cs="Times New Roman"/>
          <w:iCs/>
          <w:color w:val="000000"/>
          <w:sz w:val="24"/>
          <w:szCs w:val="24"/>
          <w:lang w:eastAsia="en-GB"/>
        </w:rPr>
        <w:t xml:space="preserve">, waiting on a die-roll outcome of an </w:t>
      </w:r>
      <w:r w:rsidR="00BD345E">
        <w:rPr>
          <w:rFonts w:ascii="Times New Roman" w:eastAsia="Times New Roman" w:hAnsi="Times New Roman" w:cs="Times New Roman"/>
          <w:iCs/>
          <w:color w:val="000000"/>
          <w:sz w:val="24"/>
          <w:szCs w:val="24"/>
          <w:lang w:eastAsia="en-GB"/>
        </w:rPr>
        <w:t xml:space="preserve">extra </w:t>
      </w:r>
      <w:r w:rsidR="00914C6F">
        <w:rPr>
          <w:rFonts w:ascii="Times New Roman" w:eastAsia="Times New Roman" w:hAnsi="Times New Roman" w:cs="Times New Roman"/>
          <w:iCs/>
          <w:color w:val="000000"/>
          <w:sz w:val="24"/>
          <w:szCs w:val="24"/>
          <w:lang w:eastAsia="en-GB"/>
        </w:rPr>
        <w:t>$</w:t>
      </w:r>
      <w:r w:rsidR="00BD345E">
        <w:rPr>
          <w:rFonts w:ascii="Times New Roman" w:eastAsia="Times New Roman" w:hAnsi="Times New Roman" w:cs="Times New Roman"/>
          <w:iCs/>
          <w:color w:val="000000"/>
          <w:sz w:val="24"/>
          <w:szCs w:val="24"/>
          <w:lang w:eastAsia="en-GB"/>
        </w:rPr>
        <w:t>4</w:t>
      </w:r>
      <w:r w:rsidR="00914C6F">
        <w:rPr>
          <w:rFonts w:ascii="Times New Roman" w:eastAsia="Times New Roman" w:hAnsi="Times New Roman" w:cs="Times New Roman"/>
          <w:iCs/>
          <w:color w:val="000000"/>
          <w:sz w:val="24"/>
          <w:szCs w:val="24"/>
          <w:lang w:eastAsia="en-GB"/>
        </w:rPr>
        <w:t xml:space="preserve"> or </w:t>
      </w:r>
      <w:r w:rsidR="00BD345E">
        <w:rPr>
          <w:rFonts w:ascii="Times New Roman" w:eastAsia="Times New Roman" w:hAnsi="Times New Roman" w:cs="Times New Roman"/>
          <w:iCs/>
          <w:color w:val="000000"/>
          <w:sz w:val="24"/>
          <w:szCs w:val="24"/>
          <w:lang w:eastAsia="en-GB"/>
        </w:rPr>
        <w:t xml:space="preserve">the baseline payment of </w:t>
      </w:r>
      <w:r w:rsidR="00914C6F">
        <w:rPr>
          <w:rFonts w:ascii="Times New Roman" w:eastAsia="Times New Roman" w:hAnsi="Times New Roman" w:cs="Times New Roman"/>
          <w:iCs/>
          <w:color w:val="000000"/>
          <w:sz w:val="24"/>
          <w:szCs w:val="24"/>
          <w:lang w:eastAsia="en-GB"/>
        </w:rPr>
        <w:t xml:space="preserve">$1 </w:t>
      </w:r>
      <w:r>
        <w:rPr>
          <w:rFonts w:ascii="Times New Roman" w:eastAsia="Times New Roman" w:hAnsi="Times New Roman" w:cs="Times New Roman"/>
          <w:iCs/>
          <w:color w:val="000000"/>
          <w:sz w:val="24"/>
          <w:szCs w:val="24"/>
          <w:lang w:eastAsia="en-GB"/>
        </w:rPr>
        <w:t>reported weaker momentary happiness and alertness ratings compared with the control</w:t>
      </w:r>
      <w:r w:rsidR="00BD345E">
        <w:rPr>
          <w:rFonts w:ascii="Times New Roman" w:eastAsia="Times New Roman" w:hAnsi="Times New Roman" w:cs="Times New Roman"/>
          <w:iCs/>
          <w:color w:val="000000"/>
          <w:sz w:val="24"/>
          <w:szCs w:val="24"/>
          <w:lang w:eastAsia="en-GB"/>
        </w:rPr>
        <w:t>s</w:t>
      </w:r>
      <w:r>
        <w:rPr>
          <w:rFonts w:ascii="Times New Roman" w:eastAsia="Times New Roman" w:hAnsi="Times New Roman" w:cs="Times New Roman"/>
          <w:iCs/>
          <w:color w:val="000000"/>
          <w:sz w:val="24"/>
          <w:szCs w:val="24"/>
          <w:lang w:eastAsia="en-GB"/>
        </w:rPr>
        <w:t xml:space="preserve"> who had been told of </w:t>
      </w:r>
      <w:r w:rsidR="00914C6F">
        <w:rPr>
          <w:rFonts w:ascii="Times New Roman" w:eastAsia="Times New Roman" w:hAnsi="Times New Roman" w:cs="Times New Roman"/>
          <w:iCs/>
          <w:color w:val="000000"/>
          <w:sz w:val="24"/>
          <w:szCs w:val="24"/>
          <w:lang w:eastAsia="en-GB"/>
        </w:rPr>
        <w:t xml:space="preserve">their </w:t>
      </w:r>
      <w:r>
        <w:rPr>
          <w:rFonts w:ascii="Times New Roman" w:eastAsia="Times New Roman" w:hAnsi="Times New Roman" w:cs="Times New Roman"/>
          <w:iCs/>
          <w:color w:val="000000"/>
          <w:sz w:val="24"/>
          <w:szCs w:val="24"/>
          <w:lang w:eastAsia="en-GB"/>
        </w:rPr>
        <w:t>windfall</w:t>
      </w:r>
      <w:r w:rsidR="00914C6F">
        <w:rPr>
          <w:rFonts w:ascii="Times New Roman" w:eastAsia="Times New Roman" w:hAnsi="Times New Roman" w:cs="Times New Roman"/>
          <w:iCs/>
          <w:color w:val="000000"/>
          <w:sz w:val="24"/>
          <w:szCs w:val="24"/>
          <w:lang w:eastAsia="en-GB"/>
        </w:rPr>
        <w:t xml:space="preserve"> of the die-roll's expected value</w:t>
      </w:r>
      <w:r>
        <w:rPr>
          <w:rFonts w:ascii="Times New Roman" w:eastAsia="Times New Roman" w:hAnsi="Times New Roman" w:cs="Times New Roman"/>
          <w:iCs/>
          <w:color w:val="000000"/>
          <w:sz w:val="24"/>
          <w:szCs w:val="24"/>
          <w:lang w:eastAsia="en-GB"/>
        </w:rPr>
        <w:t xml:space="preserve"> </w:t>
      </w:r>
      <w:r w:rsidR="00914C6F">
        <w:rPr>
          <w:rFonts w:ascii="Times New Roman" w:eastAsia="Times New Roman" w:hAnsi="Times New Roman" w:cs="Times New Roman"/>
          <w:iCs/>
          <w:color w:val="000000"/>
          <w:sz w:val="24"/>
          <w:szCs w:val="24"/>
          <w:lang w:eastAsia="en-GB"/>
        </w:rPr>
        <w:t xml:space="preserve">to take their payment to $2.33. </w:t>
      </w:r>
    </w:p>
    <w:p w14:paraId="5A0D0E13" w14:textId="77777777" w:rsidR="0068718E" w:rsidRPr="00CF42D2" w:rsidRDefault="0068718E" w:rsidP="0068718E">
      <w:pPr>
        <w:spacing w:after="0" w:line="240" w:lineRule="auto"/>
        <w:ind w:right="-60"/>
        <w:rPr>
          <w:rFonts w:ascii="Times New Roman" w:eastAsia="Times New Roman" w:hAnsi="Times New Roman" w:cs="Times New Roman"/>
          <w:iCs/>
          <w:color w:val="000000"/>
          <w:sz w:val="24"/>
          <w:szCs w:val="24"/>
          <w:lang w:eastAsia="en-GB"/>
        </w:rPr>
      </w:pPr>
    </w:p>
    <w:tbl>
      <w:tblPr>
        <w:tblStyle w:val="TableGrid"/>
        <w:tblW w:w="0" w:type="auto"/>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502"/>
        <w:gridCol w:w="1503"/>
        <w:gridCol w:w="1503"/>
        <w:gridCol w:w="1503"/>
        <w:gridCol w:w="1503"/>
      </w:tblGrid>
      <w:tr w:rsidR="0068718E" w:rsidRPr="00CF42D2" w14:paraId="66A68E7B" w14:textId="77777777" w:rsidTr="00030A4A">
        <w:tc>
          <w:tcPr>
            <w:tcW w:w="3004" w:type="dxa"/>
            <w:gridSpan w:val="2"/>
            <w:tcBorders>
              <w:bottom w:val="nil"/>
            </w:tcBorders>
            <w:shd w:val="clear" w:color="auto" w:fill="FFFFFF" w:themeFill="background1"/>
          </w:tcPr>
          <w:p w14:paraId="41E1E30B" w14:textId="77777777" w:rsidR="0068718E" w:rsidRPr="00CF42D2" w:rsidRDefault="0068718E" w:rsidP="00030A4A">
            <w:pPr>
              <w:rPr>
                <w:rFonts w:ascii="Times New Roman" w:hAnsi="Times New Roman" w:cs="Times New Roman"/>
                <w:sz w:val="24"/>
                <w:szCs w:val="24"/>
              </w:rPr>
            </w:pPr>
          </w:p>
        </w:tc>
        <w:tc>
          <w:tcPr>
            <w:tcW w:w="3006" w:type="dxa"/>
            <w:gridSpan w:val="2"/>
            <w:tcBorders>
              <w:bottom w:val="nil"/>
            </w:tcBorders>
            <w:shd w:val="clear" w:color="auto" w:fill="FFFFFF" w:themeFill="background1"/>
          </w:tcPr>
          <w:p w14:paraId="11CFE54E"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Happiness</w:t>
            </w:r>
          </w:p>
        </w:tc>
        <w:tc>
          <w:tcPr>
            <w:tcW w:w="3006" w:type="dxa"/>
            <w:gridSpan w:val="2"/>
            <w:tcBorders>
              <w:bottom w:val="nil"/>
            </w:tcBorders>
            <w:shd w:val="clear" w:color="auto" w:fill="FFFFFF" w:themeFill="background1"/>
          </w:tcPr>
          <w:p w14:paraId="6F9C9FAC"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Alertness</w:t>
            </w:r>
          </w:p>
        </w:tc>
      </w:tr>
      <w:tr w:rsidR="0068718E" w:rsidRPr="00CF42D2" w14:paraId="7116C413" w14:textId="77777777" w:rsidTr="00030A4A">
        <w:tc>
          <w:tcPr>
            <w:tcW w:w="1502" w:type="dxa"/>
            <w:tcBorders>
              <w:top w:val="nil"/>
              <w:bottom w:val="single" w:sz="4" w:space="0" w:color="auto"/>
            </w:tcBorders>
            <w:shd w:val="clear" w:color="auto" w:fill="FFFFFF" w:themeFill="background1"/>
          </w:tcPr>
          <w:p w14:paraId="1EB4EE69"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Experiment</w:t>
            </w:r>
          </w:p>
        </w:tc>
        <w:tc>
          <w:tcPr>
            <w:tcW w:w="1502" w:type="dxa"/>
            <w:tcBorders>
              <w:top w:val="nil"/>
              <w:bottom w:val="single" w:sz="4" w:space="0" w:color="auto"/>
            </w:tcBorders>
            <w:shd w:val="clear" w:color="auto" w:fill="FFFFFF" w:themeFill="background1"/>
          </w:tcPr>
          <w:p w14:paraId="1E2AF0F0"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Group</w:t>
            </w:r>
          </w:p>
        </w:tc>
        <w:tc>
          <w:tcPr>
            <w:tcW w:w="1503" w:type="dxa"/>
            <w:tcBorders>
              <w:top w:val="nil"/>
              <w:bottom w:val="single" w:sz="4" w:space="0" w:color="auto"/>
            </w:tcBorders>
            <w:shd w:val="clear" w:color="auto" w:fill="FFFFFF" w:themeFill="background1"/>
          </w:tcPr>
          <w:p w14:paraId="7069E2E7"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Time 1</w:t>
            </w:r>
          </w:p>
        </w:tc>
        <w:tc>
          <w:tcPr>
            <w:tcW w:w="1503" w:type="dxa"/>
            <w:tcBorders>
              <w:top w:val="nil"/>
              <w:bottom w:val="single" w:sz="4" w:space="0" w:color="auto"/>
            </w:tcBorders>
            <w:shd w:val="clear" w:color="auto" w:fill="FFFFFF" w:themeFill="background1"/>
          </w:tcPr>
          <w:p w14:paraId="2932AF35"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Time 2</w:t>
            </w:r>
          </w:p>
        </w:tc>
        <w:tc>
          <w:tcPr>
            <w:tcW w:w="1503" w:type="dxa"/>
            <w:tcBorders>
              <w:top w:val="nil"/>
              <w:bottom w:val="single" w:sz="4" w:space="0" w:color="auto"/>
            </w:tcBorders>
            <w:shd w:val="clear" w:color="auto" w:fill="FFFFFF" w:themeFill="background1"/>
          </w:tcPr>
          <w:p w14:paraId="18783E53"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Time 1</w:t>
            </w:r>
          </w:p>
        </w:tc>
        <w:tc>
          <w:tcPr>
            <w:tcW w:w="1503" w:type="dxa"/>
            <w:tcBorders>
              <w:top w:val="nil"/>
              <w:bottom w:val="single" w:sz="4" w:space="0" w:color="auto"/>
            </w:tcBorders>
            <w:shd w:val="clear" w:color="auto" w:fill="FFFFFF" w:themeFill="background1"/>
          </w:tcPr>
          <w:p w14:paraId="57FBC739"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Time 2</w:t>
            </w:r>
          </w:p>
        </w:tc>
      </w:tr>
      <w:tr w:rsidR="0068718E" w:rsidRPr="00CF42D2" w14:paraId="29BFDCD2" w14:textId="77777777" w:rsidTr="00030A4A">
        <w:tc>
          <w:tcPr>
            <w:tcW w:w="1502" w:type="dxa"/>
            <w:tcBorders>
              <w:top w:val="single" w:sz="4" w:space="0" w:color="auto"/>
              <w:bottom w:val="nil"/>
            </w:tcBorders>
            <w:shd w:val="clear" w:color="auto" w:fill="FFFFFF" w:themeFill="background1"/>
          </w:tcPr>
          <w:p w14:paraId="116CFC19" w14:textId="77777777" w:rsidR="0068718E" w:rsidRPr="00CF42D2" w:rsidRDefault="0068718E" w:rsidP="00030A4A">
            <w:pPr>
              <w:jc w:val="center"/>
              <w:rPr>
                <w:rFonts w:ascii="Times New Roman" w:hAnsi="Times New Roman" w:cs="Times New Roman"/>
                <w:sz w:val="24"/>
                <w:szCs w:val="24"/>
              </w:rPr>
            </w:pPr>
            <w:r>
              <w:rPr>
                <w:rFonts w:ascii="Times New Roman" w:hAnsi="Times New Roman" w:cs="Times New Roman"/>
                <w:sz w:val="24"/>
                <w:szCs w:val="24"/>
              </w:rPr>
              <w:t>2a&amp;b</w:t>
            </w:r>
          </w:p>
        </w:tc>
        <w:tc>
          <w:tcPr>
            <w:tcW w:w="1502" w:type="dxa"/>
            <w:tcBorders>
              <w:top w:val="single" w:sz="4" w:space="0" w:color="auto"/>
              <w:bottom w:val="nil"/>
            </w:tcBorders>
            <w:shd w:val="clear" w:color="auto" w:fill="FFFFFF" w:themeFill="background1"/>
          </w:tcPr>
          <w:p w14:paraId="1D1013D7" w14:textId="77777777" w:rsidR="0068718E" w:rsidRPr="00CF42D2" w:rsidRDefault="0068718E" w:rsidP="00030A4A">
            <w:pPr>
              <w:jc w:val="center"/>
              <w:rPr>
                <w:rFonts w:ascii="Times New Roman" w:hAnsi="Times New Roman" w:cs="Times New Roman"/>
                <w:sz w:val="24"/>
                <w:szCs w:val="24"/>
              </w:rPr>
            </w:pPr>
            <w:r>
              <w:rPr>
                <w:rFonts w:ascii="Times New Roman" w:hAnsi="Times New Roman" w:cs="Times New Roman"/>
                <w:sz w:val="24"/>
                <w:szCs w:val="24"/>
              </w:rPr>
              <w:t>Control</w:t>
            </w:r>
          </w:p>
        </w:tc>
        <w:tc>
          <w:tcPr>
            <w:tcW w:w="1503" w:type="dxa"/>
            <w:tcBorders>
              <w:top w:val="single" w:sz="4" w:space="0" w:color="auto"/>
              <w:bottom w:val="nil"/>
            </w:tcBorders>
            <w:shd w:val="clear" w:color="auto" w:fill="FFFFFF" w:themeFill="background1"/>
          </w:tcPr>
          <w:p w14:paraId="0CD5E0E5"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11.</w:t>
            </w:r>
            <w:r>
              <w:rPr>
                <w:rFonts w:ascii="Times New Roman" w:hAnsi="Times New Roman" w:cs="Times New Roman"/>
                <w:sz w:val="24"/>
                <w:szCs w:val="24"/>
              </w:rPr>
              <w:t>30</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22</w:t>
            </w:r>
          </w:p>
        </w:tc>
        <w:tc>
          <w:tcPr>
            <w:tcW w:w="1503" w:type="dxa"/>
            <w:tcBorders>
              <w:top w:val="single" w:sz="4" w:space="0" w:color="auto"/>
              <w:bottom w:val="nil"/>
            </w:tcBorders>
            <w:shd w:val="clear" w:color="auto" w:fill="FFFFFF" w:themeFill="background1"/>
          </w:tcPr>
          <w:p w14:paraId="0421771A"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2</w:t>
            </w:r>
            <w:r w:rsidRPr="00CF42D2">
              <w:rPr>
                <w:rFonts w:ascii="Times New Roman" w:hAnsi="Times New Roman" w:cs="Times New Roman"/>
                <w:sz w:val="24"/>
                <w:szCs w:val="24"/>
              </w:rPr>
              <w:t>.</w:t>
            </w:r>
            <w:r>
              <w:rPr>
                <w:rFonts w:ascii="Times New Roman" w:hAnsi="Times New Roman" w:cs="Times New Roman"/>
                <w:sz w:val="24"/>
                <w:szCs w:val="24"/>
              </w:rPr>
              <w:t>94</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17</w:t>
            </w:r>
          </w:p>
        </w:tc>
        <w:tc>
          <w:tcPr>
            <w:tcW w:w="1503" w:type="dxa"/>
            <w:tcBorders>
              <w:top w:val="single" w:sz="4" w:space="0" w:color="auto"/>
              <w:bottom w:val="nil"/>
            </w:tcBorders>
            <w:shd w:val="clear" w:color="auto" w:fill="FFFFFF" w:themeFill="background1"/>
          </w:tcPr>
          <w:p w14:paraId="12E2E5F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2</w:t>
            </w:r>
            <w:r w:rsidRPr="00CF42D2">
              <w:rPr>
                <w:rFonts w:ascii="Times New Roman" w:hAnsi="Times New Roman" w:cs="Times New Roman"/>
                <w:sz w:val="24"/>
                <w:szCs w:val="24"/>
              </w:rPr>
              <w:t>.</w:t>
            </w:r>
            <w:r>
              <w:rPr>
                <w:rFonts w:ascii="Times New Roman" w:hAnsi="Times New Roman" w:cs="Times New Roman"/>
                <w:sz w:val="24"/>
                <w:szCs w:val="24"/>
              </w:rPr>
              <w:t>38</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18</w:t>
            </w:r>
          </w:p>
        </w:tc>
        <w:tc>
          <w:tcPr>
            <w:tcW w:w="1503" w:type="dxa"/>
            <w:tcBorders>
              <w:top w:val="single" w:sz="4" w:space="0" w:color="auto"/>
              <w:bottom w:val="nil"/>
            </w:tcBorders>
            <w:shd w:val="clear" w:color="auto" w:fill="FFFFFF" w:themeFill="background1"/>
          </w:tcPr>
          <w:p w14:paraId="259D973E"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3</w:t>
            </w:r>
            <w:r w:rsidRPr="00CF42D2">
              <w:rPr>
                <w:rFonts w:ascii="Times New Roman" w:hAnsi="Times New Roman" w:cs="Times New Roman"/>
                <w:sz w:val="24"/>
                <w:szCs w:val="24"/>
              </w:rPr>
              <w:t>.</w:t>
            </w:r>
            <w:r>
              <w:rPr>
                <w:rFonts w:ascii="Times New Roman" w:hAnsi="Times New Roman" w:cs="Times New Roman"/>
                <w:sz w:val="24"/>
                <w:szCs w:val="24"/>
              </w:rPr>
              <w:t>35</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13</w:t>
            </w:r>
          </w:p>
        </w:tc>
      </w:tr>
      <w:tr w:rsidR="0068718E" w:rsidRPr="00CF42D2" w14:paraId="6EC36D7B" w14:textId="77777777" w:rsidTr="00030A4A">
        <w:tc>
          <w:tcPr>
            <w:tcW w:w="1502" w:type="dxa"/>
            <w:tcBorders>
              <w:top w:val="nil"/>
              <w:bottom w:val="nil"/>
            </w:tcBorders>
            <w:shd w:val="clear" w:color="auto" w:fill="FFFFFF" w:themeFill="background1"/>
          </w:tcPr>
          <w:p w14:paraId="40874014" w14:textId="77777777" w:rsidR="0068718E" w:rsidRPr="00CF42D2" w:rsidRDefault="0068718E" w:rsidP="00030A4A">
            <w:pPr>
              <w:jc w:val="center"/>
              <w:rPr>
                <w:rFonts w:ascii="Times New Roman" w:hAnsi="Times New Roman" w:cs="Times New Roman"/>
                <w:sz w:val="24"/>
                <w:szCs w:val="24"/>
              </w:rPr>
            </w:pPr>
            <w:r>
              <w:rPr>
                <w:rFonts w:ascii="Times New Roman" w:hAnsi="Times New Roman" w:cs="Times New Roman"/>
                <w:sz w:val="24"/>
                <w:szCs w:val="24"/>
              </w:rPr>
              <w:t>2a&amp;b</w:t>
            </w:r>
          </w:p>
        </w:tc>
        <w:tc>
          <w:tcPr>
            <w:tcW w:w="1502" w:type="dxa"/>
            <w:tcBorders>
              <w:top w:val="nil"/>
              <w:bottom w:val="nil"/>
            </w:tcBorders>
            <w:shd w:val="clear" w:color="auto" w:fill="FFFFFF" w:themeFill="background1"/>
          </w:tcPr>
          <w:p w14:paraId="1FB2064D" w14:textId="77777777" w:rsidR="0068718E" w:rsidRPr="00CF42D2" w:rsidRDefault="0068718E" w:rsidP="00030A4A">
            <w:pPr>
              <w:jc w:val="center"/>
              <w:rPr>
                <w:rFonts w:ascii="Times New Roman" w:hAnsi="Times New Roman" w:cs="Times New Roman"/>
                <w:sz w:val="24"/>
                <w:szCs w:val="24"/>
              </w:rPr>
            </w:pPr>
            <w:r>
              <w:rPr>
                <w:rFonts w:ascii="Times New Roman" w:hAnsi="Times New Roman" w:cs="Times New Roman"/>
                <w:sz w:val="24"/>
                <w:szCs w:val="24"/>
              </w:rPr>
              <w:t>R’ uncertain</w:t>
            </w:r>
          </w:p>
        </w:tc>
        <w:tc>
          <w:tcPr>
            <w:tcW w:w="1503" w:type="dxa"/>
            <w:tcBorders>
              <w:top w:val="nil"/>
              <w:bottom w:val="nil"/>
            </w:tcBorders>
            <w:shd w:val="clear" w:color="auto" w:fill="FFFFFF" w:themeFill="background1"/>
          </w:tcPr>
          <w:p w14:paraId="0BA872F2"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0</w:t>
            </w:r>
            <w:r w:rsidRPr="00CF42D2">
              <w:rPr>
                <w:rFonts w:ascii="Times New Roman" w:hAnsi="Times New Roman" w:cs="Times New Roman"/>
                <w:sz w:val="24"/>
                <w:szCs w:val="24"/>
              </w:rPr>
              <w:t>.</w:t>
            </w:r>
            <w:r>
              <w:rPr>
                <w:rFonts w:ascii="Times New Roman" w:hAnsi="Times New Roman" w:cs="Times New Roman"/>
                <w:sz w:val="24"/>
                <w:szCs w:val="24"/>
              </w:rPr>
              <w:t>87</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21</w:t>
            </w:r>
          </w:p>
        </w:tc>
        <w:tc>
          <w:tcPr>
            <w:tcW w:w="1503" w:type="dxa"/>
            <w:tcBorders>
              <w:top w:val="nil"/>
              <w:bottom w:val="nil"/>
            </w:tcBorders>
            <w:shd w:val="clear" w:color="auto" w:fill="FFFFFF" w:themeFill="background1"/>
          </w:tcPr>
          <w:p w14:paraId="584E5F84"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0</w:t>
            </w:r>
            <w:r w:rsidRPr="00CF42D2">
              <w:rPr>
                <w:rFonts w:ascii="Times New Roman" w:hAnsi="Times New Roman" w:cs="Times New Roman"/>
                <w:sz w:val="24"/>
                <w:szCs w:val="24"/>
              </w:rPr>
              <w:t>.</w:t>
            </w:r>
            <w:r>
              <w:rPr>
                <w:rFonts w:ascii="Times New Roman" w:hAnsi="Times New Roman" w:cs="Times New Roman"/>
                <w:sz w:val="24"/>
                <w:szCs w:val="24"/>
              </w:rPr>
              <w:t>7</w:t>
            </w:r>
            <w:r w:rsidRPr="00CF42D2">
              <w:rPr>
                <w:rFonts w:ascii="Times New Roman" w:hAnsi="Times New Roman" w:cs="Times New Roman"/>
                <w:sz w:val="24"/>
                <w:szCs w:val="24"/>
              </w:rPr>
              <w:t xml:space="preserve">4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22</w:t>
            </w:r>
          </w:p>
        </w:tc>
        <w:tc>
          <w:tcPr>
            <w:tcW w:w="1503" w:type="dxa"/>
            <w:tcBorders>
              <w:top w:val="nil"/>
              <w:bottom w:val="nil"/>
            </w:tcBorders>
            <w:shd w:val="clear" w:color="auto" w:fill="FFFFFF" w:themeFill="background1"/>
          </w:tcPr>
          <w:p w14:paraId="51B32E3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2</w:t>
            </w:r>
            <w:r w:rsidRPr="00CF42D2">
              <w:rPr>
                <w:rFonts w:ascii="Times New Roman" w:hAnsi="Times New Roman" w:cs="Times New Roman"/>
                <w:sz w:val="24"/>
                <w:szCs w:val="24"/>
              </w:rPr>
              <w:t>.</w:t>
            </w:r>
            <w:r>
              <w:rPr>
                <w:rFonts w:ascii="Times New Roman" w:hAnsi="Times New Roman" w:cs="Times New Roman"/>
                <w:sz w:val="24"/>
                <w:szCs w:val="24"/>
              </w:rPr>
              <w:t>26</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18</w:t>
            </w:r>
          </w:p>
        </w:tc>
        <w:tc>
          <w:tcPr>
            <w:tcW w:w="1503" w:type="dxa"/>
            <w:tcBorders>
              <w:top w:val="nil"/>
              <w:bottom w:val="nil"/>
            </w:tcBorders>
            <w:shd w:val="clear" w:color="auto" w:fill="FFFFFF" w:themeFill="background1"/>
          </w:tcPr>
          <w:p w14:paraId="6201811F"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1</w:t>
            </w:r>
            <w:r>
              <w:rPr>
                <w:rFonts w:ascii="Times New Roman" w:hAnsi="Times New Roman" w:cs="Times New Roman"/>
                <w:sz w:val="24"/>
                <w:szCs w:val="24"/>
              </w:rPr>
              <w:t>2</w:t>
            </w:r>
            <w:r w:rsidRPr="00CF42D2">
              <w:rPr>
                <w:rFonts w:ascii="Times New Roman" w:hAnsi="Times New Roman" w:cs="Times New Roman"/>
                <w:sz w:val="24"/>
                <w:szCs w:val="24"/>
              </w:rPr>
              <w:t>.</w:t>
            </w:r>
            <w:r>
              <w:rPr>
                <w:rFonts w:ascii="Times New Roman" w:hAnsi="Times New Roman" w:cs="Times New Roman"/>
                <w:sz w:val="24"/>
                <w:szCs w:val="24"/>
              </w:rPr>
              <w:t>64</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17</w:t>
            </w:r>
          </w:p>
        </w:tc>
      </w:tr>
      <w:tr w:rsidR="0068718E" w:rsidRPr="00CF42D2" w14:paraId="0763FD84" w14:textId="77777777" w:rsidTr="00030A4A">
        <w:tc>
          <w:tcPr>
            <w:tcW w:w="1502" w:type="dxa"/>
            <w:tcBorders>
              <w:top w:val="nil"/>
            </w:tcBorders>
            <w:shd w:val="clear" w:color="auto" w:fill="FFFFFF" w:themeFill="background1"/>
          </w:tcPr>
          <w:p w14:paraId="5A4C051D"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2a</w:t>
            </w:r>
          </w:p>
        </w:tc>
        <w:tc>
          <w:tcPr>
            <w:tcW w:w="1502" w:type="dxa"/>
            <w:tcBorders>
              <w:top w:val="nil"/>
            </w:tcBorders>
            <w:shd w:val="clear" w:color="auto" w:fill="FFFFFF" w:themeFill="background1"/>
          </w:tcPr>
          <w:p w14:paraId="316D0613"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Control</w:t>
            </w:r>
          </w:p>
        </w:tc>
        <w:tc>
          <w:tcPr>
            <w:tcW w:w="1503" w:type="dxa"/>
            <w:tcBorders>
              <w:top w:val="nil"/>
            </w:tcBorders>
            <w:shd w:val="clear" w:color="auto" w:fill="FFFFFF" w:themeFill="background1"/>
          </w:tcPr>
          <w:p w14:paraId="3E8EC6E4"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11.14 </w:t>
            </w:r>
            <w:r w:rsidRPr="00CF42D2">
              <w:rPr>
                <w:rFonts w:ascii="Times New Roman" w:hAnsi="Times New Roman" w:cs="Times New Roman"/>
                <w:color w:val="000000"/>
                <w:sz w:val="24"/>
                <w:szCs w:val="24"/>
              </w:rPr>
              <w:t>± 0.34</w:t>
            </w:r>
          </w:p>
        </w:tc>
        <w:tc>
          <w:tcPr>
            <w:tcW w:w="1503" w:type="dxa"/>
            <w:tcBorders>
              <w:top w:val="nil"/>
            </w:tcBorders>
            <w:shd w:val="clear" w:color="auto" w:fill="FFFFFF" w:themeFill="background1"/>
          </w:tcPr>
          <w:p w14:paraId="0670F751"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12.85 </w:t>
            </w:r>
            <w:r w:rsidRPr="00CF42D2">
              <w:rPr>
                <w:rFonts w:ascii="Times New Roman" w:hAnsi="Times New Roman" w:cs="Times New Roman"/>
                <w:color w:val="000000"/>
                <w:sz w:val="24"/>
                <w:szCs w:val="24"/>
              </w:rPr>
              <w:t>± 0.26</w:t>
            </w:r>
          </w:p>
        </w:tc>
        <w:tc>
          <w:tcPr>
            <w:tcW w:w="1503" w:type="dxa"/>
            <w:tcBorders>
              <w:top w:val="nil"/>
            </w:tcBorders>
            <w:shd w:val="clear" w:color="auto" w:fill="FFFFFF" w:themeFill="background1"/>
          </w:tcPr>
          <w:p w14:paraId="36CC93C7"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12.28 </w:t>
            </w:r>
            <w:r w:rsidRPr="00CF42D2">
              <w:rPr>
                <w:rFonts w:ascii="Times New Roman" w:hAnsi="Times New Roman" w:cs="Times New Roman"/>
                <w:color w:val="000000"/>
                <w:sz w:val="24"/>
                <w:szCs w:val="24"/>
              </w:rPr>
              <w:t>± 0.26</w:t>
            </w:r>
          </w:p>
        </w:tc>
        <w:tc>
          <w:tcPr>
            <w:tcW w:w="1503" w:type="dxa"/>
            <w:tcBorders>
              <w:top w:val="nil"/>
            </w:tcBorders>
            <w:shd w:val="clear" w:color="auto" w:fill="FFFFFF" w:themeFill="background1"/>
          </w:tcPr>
          <w:p w14:paraId="614DF95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13.36 </w:t>
            </w:r>
            <w:r w:rsidRPr="00CF42D2">
              <w:rPr>
                <w:rFonts w:ascii="Times New Roman" w:hAnsi="Times New Roman" w:cs="Times New Roman"/>
                <w:color w:val="000000"/>
                <w:sz w:val="24"/>
                <w:szCs w:val="24"/>
              </w:rPr>
              <w:t>± 0.17</w:t>
            </w:r>
          </w:p>
        </w:tc>
      </w:tr>
      <w:tr w:rsidR="0068718E" w:rsidRPr="00CF42D2" w14:paraId="0846B25C" w14:textId="77777777" w:rsidTr="00030A4A">
        <w:tc>
          <w:tcPr>
            <w:tcW w:w="1502" w:type="dxa"/>
            <w:shd w:val="clear" w:color="auto" w:fill="FFFFFF" w:themeFill="background1"/>
          </w:tcPr>
          <w:p w14:paraId="2201622F"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2a</w:t>
            </w:r>
          </w:p>
        </w:tc>
        <w:tc>
          <w:tcPr>
            <w:tcW w:w="1502" w:type="dxa"/>
            <w:shd w:val="clear" w:color="auto" w:fill="FFFFFF" w:themeFill="background1"/>
          </w:tcPr>
          <w:p w14:paraId="2A206584"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R' uncertain</w:t>
            </w:r>
          </w:p>
        </w:tc>
        <w:tc>
          <w:tcPr>
            <w:tcW w:w="1503" w:type="dxa"/>
            <w:shd w:val="clear" w:color="auto" w:fill="FFFFFF" w:themeFill="background1"/>
          </w:tcPr>
          <w:p w14:paraId="37E33486"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10.92 </w:t>
            </w:r>
            <w:r w:rsidRPr="00CF42D2">
              <w:rPr>
                <w:rFonts w:ascii="Times New Roman" w:hAnsi="Times New Roman" w:cs="Times New Roman"/>
                <w:color w:val="000000"/>
                <w:sz w:val="24"/>
                <w:szCs w:val="24"/>
              </w:rPr>
              <w:t>± 0.30</w:t>
            </w:r>
          </w:p>
        </w:tc>
        <w:tc>
          <w:tcPr>
            <w:tcW w:w="1503" w:type="dxa"/>
            <w:shd w:val="clear" w:color="auto" w:fill="FFFFFF" w:themeFill="background1"/>
          </w:tcPr>
          <w:p w14:paraId="2262BBA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10.79 </w:t>
            </w:r>
            <w:r w:rsidRPr="00CF42D2">
              <w:rPr>
                <w:rFonts w:ascii="Times New Roman" w:hAnsi="Times New Roman" w:cs="Times New Roman"/>
                <w:color w:val="000000"/>
                <w:sz w:val="24"/>
                <w:szCs w:val="24"/>
              </w:rPr>
              <w:t>± 0.33</w:t>
            </w:r>
          </w:p>
        </w:tc>
        <w:tc>
          <w:tcPr>
            <w:tcW w:w="1503" w:type="dxa"/>
            <w:shd w:val="clear" w:color="auto" w:fill="FFFFFF" w:themeFill="background1"/>
          </w:tcPr>
          <w:p w14:paraId="40C6516F"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12.48 </w:t>
            </w:r>
            <w:r w:rsidRPr="00CF42D2">
              <w:rPr>
                <w:rFonts w:ascii="Times New Roman" w:hAnsi="Times New Roman" w:cs="Times New Roman"/>
                <w:color w:val="000000"/>
                <w:sz w:val="24"/>
                <w:szCs w:val="24"/>
              </w:rPr>
              <w:t>± 0.24</w:t>
            </w:r>
          </w:p>
        </w:tc>
        <w:tc>
          <w:tcPr>
            <w:tcW w:w="1503" w:type="dxa"/>
            <w:shd w:val="clear" w:color="auto" w:fill="FFFFFF" w:themeFill="background1"/>
          </w:tcPr>
          <w:p w14:paraId="132EDFA7"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13.05 </w:t>
            </w:r>
            <w:r w:rsidRPr="00CF42D2">
              <w:rPr>
                <w:rFonts w:ascii="Times New Roman" w:hAnsi="Times New Roman" w:cs="Times New Roman"/>
                <w:color w:val="000000"/>
                <w:sz w:val="24"/>
                <w:szCs w:val="24"/>
              </w:rPr>
              <w:t>± 0.22</w:t>
            </w:r>
          </w:p>
        </w:tc>
      </w:tr>
      <w:tr w:rsidR="0068718E" w:rsidRPr="00CF42D2" w14:paraId="22CAD784" w14:textId="77777777" w:rsidTr="00030A4A">
        <w:tc>
          <w:tcPr>
            <w:tcW w:w="1502" w:type="dxa"/>
            <w:shd w:val="clear" w:color="auto" w:fill="FFFFFF" w:themeFill="background1"/>
          </w:tcPr>
          <w:p w14:paraId="1B3518BD"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2b</w:t>
            </w:r>
          </w:p>
        </w:tc>
        <w:tc>
          <w:tcPr>
            <w:tcW w:w="1502" w:type="dxa"/>
            <w:shd w:val="clear" w:color="auto" w:fill="FFFFFF" w:themeFill="background1"/>
          </w:tcPr>
          <w:p w14:paraId="5F02CFA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Control</w:t>
            </w:r>
          </w:p>
        </w:tc>
        <w:tc>
          <w:tcPr>
            <w:tcW w:w="1503" w:type="dxa"/>
            <w:shd w:val="clear" w:color="auto" w:fill="FFFFFF" w:themeFill="background1"/>
          </w:tcPr>
          <w:p w14:paraId="09E5B821"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11.45 </w:t>
            </w:r>
            <w:r w:rsidRPr="00CF42D2">
              <w:rPr>
                <w:rFonts w:ascii="Times New Roman" w:hAnsi="Times New Roman" w:cs="Times New Roman"/>
                <w:color w:val="000000"/>
                <w:sz w:val="24"/>
                <w:szCs w:val="24"/>
              </w:rPr>
              <w:t>±</w:t>
            </w:r>
            <w:r w:rsidRPr="00CF42D2">
              <w:rPr>
                <w:rFonts w:ascii="Times New Roman" w:hAnsi="Times New Roman" w:cs="Times New Roman"/>
                <w:sz w:val="24"/>
                <w:szCs w:val="24"/>
              </w:rPr>
              <w:t xml:space="preserve"> 0.29</w:t>
            </w:r>
          </w:p>
        </w:tc>
        <w:tc>
          <w:tcPr>
            <w:tcW w:w="1503" w:type="dxa"/>
            <w:shd w:val="clear" w:color="auto" w:fill="FFFFFF" w:themeFill="background1"/>
          </w:tcPr>
          <w:p w14:paraId="4CD577C5"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13.03 </w:t>
            </w:r>
            <w:r w:rsidRPr="00CF42D2">
              <w:rPr>
                <w:rFonts w:ascii="Times New Roman" w:hAnsi="Times New Roman" w:cs="Times New Roman"/>
                <w:color w:val="000000"/>
                <w:sz w:val="24"/>
                <w:szCs w:val="24"/>
              </w:rPr>
              <w:t>± 0.22</w:t>
            </w:r>
          </w:p>
        </w:tc>
        <w:tc>
          <w:tcPr>
            <w:tcW w:w="1503" w:type="dxa"/>
            <w:shd w:val="clear" w:color="auto" w:fill="FFFFFF" w:themeFill="background1"/>
          </w:tcPr>
          <w:p w14:paraId="346099BB"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12.47 </w:t>
            </w:r>
            <w:r w:rsidRPr="00CF42D2">
              <w:rPr>
                <w:rFonts w:ascii="Times New Roman" w:hAnsi="Times New Roman" w:cs="Times New Roman"/>
                <w:color w:val="000000"/>
                <w:sz w:val="24"/>
                <w:szCs w:val="24"/>
              </w:rPr>
              <w:t>± 0.25</w:t>
            </w:r>
          </w:p>
        </w:tc>
        <w:tc>
          <w:tcPr>
            <w:tcW w:w="1503" w:type="dxa"/>
            <w:shd w:val="clear" w:color="auto" w:fill="FFFFFF" w:themeFill="background1"/>
          </w:tcPr>
          <w:p w14:paraId="78F67A9D"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13.33 </w:t>
            </w:r>
            <w:r w:rsidRPr="00CF42D2">
              <w:rPr>
                <w:rFonts w:ascii="Times New Roman" w:hAnsi="Times New Roman" w:cs="Times New Roman"/>
                <w:color w:val="000000"/>
                <w:sz w:val="24"/>
                <w:szCs w:val="24"/>
              </w:rPr>
              <w:t>± 0.21</w:t>
            </w:r>
          </w:p>
        </w:tc>
      </w:tr>
      <w:tr w:rsidR="0068718E" w:rsidRPr="00CF42D2" w14:paraId="72B5492D" w14:textId="77777777" w:rsidTr="00030A4A">
        <w:tc>
          <w:tcPr>
            <w:tcW w:w="1502" w:type="dxa"/>
            <w:shd w:val="clear" w:color="auto" w:fill="FFFFFF" w:themeFill="background1"/>
          </w:tcPr>
          <w:p w14:paraId="5ABAADCE"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2b</w:t>
            </w:r>
          </w:p>
        </w:tc>
        <w:tc>
          <w:tcPr>
            <w:tcW w:w="1502" w:type="dxa"/>
            <w:shd w:val="clear" w:color="auto" w:fill="FFFFFF" w:themeFill="background1"/>
          </w:tcPr>
          <w:p w14:paraId="46AAA348"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R' uncertain</w:t>
            </w:r>
          </w:p>
        </w:tc>
        <w:tc>
          <w:tcPr>
            <w:tcW w:w="1503" w:type="dxa"/>
            <w:shd w:val="clear" w:color="auto" w:fill="FFFFFF" w:themeFill="background1"/>
          </w:tcPr>
          <w:p w14:paraId="1B46ED21"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10.82 </w:t>
            </w:r>
            <w:r w:rsidRPr="00CF42D2">
              <w:rPr>
                <w:rFonts w:ascii="Times New Roman" w:hAnsi="Times New Roman" w:cs="Times New Roman"/>
                <w:color w:val="000000"/>
                <w:sz w:val="24"/>
                <w:szCs w:val="24"/>
              </w:rPr>
              <w:t>± 0.31</w:t>
            </w:r>
          </w:p>
        </w:tc>
        <w:tc>
          <w:tcPr>
            <w:tcW w:w="1503" w:type="dxa"/>
            <w:shd w:val="clear" w:color="auto" w:fill="FFFFFF" w:themeFill="background1"/>
          </w:tcPr>
          <w:p w14:paraId="0B03DB04"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10.68 </w:t>
            </w:r>
            <w:r w:rsidRPr="00CF42D2">
              <w:rPr>
                <w:rFonts w:ascii="Times New Roman" w:hAnsi="Times New Roman" w:cs="Times New Roman"/>
                <w:color w:val="000000"/>
                <w:sz w:val="24"/>
                <w:szCs w:val="24"/>
              </w:rPr>
              <w:t>± 0.31</w:t>
            </w:r>
          </w:p>
        </w:tc>
        <w:tc>
          <w:tcPr>
            <w:tcW w:w="1503" w:type="dxa"/>
            <w:shd w:val="clear" w:color="auto" w:fill="FFFFFF" w:themeFill="background1"/>
          </w:tcPr>
          <w:p w14:paraId="2DF5DBA1" w14:textId="77777777" w:rsidR="0068718E" w:rsidRPr="00CF42D2" w:rsidRDefault="0068718E" w:rsidP="00030A4A">
            <w:pPr>
              <w:jc w:val="center"/>
              <w:rPr>
                <w:rFonts w:ascii="Times New Roman" w:hAnsi="Times New Roman" w:cs="Times New Roman"/>
                <w:sz w:val="24"/>
                <w:szCs w:val="24"/>
              </w:rPr>
            </w:pPr>
            <w:r w:rsidRPr="00CF42D2">
              <w:rPr>
                <w:rFonts w:ascii="Times New Roman" w:hAnsi="Times New Roman" w:cs="Times New Roman"/>
                <w:sz w:val="24"/>
                <w:szCs w:val="24"/>
              </w:rPr>
              <w:t xml:space="preserve">12.04 </w:t>
            </w:r>
            <w:r w:rsidRPr="00CF42D2">
              <w:rPr>
                <w:rFonts w:ascii="Times New Roman" w:hAnsi="Times New Roman" w:cs="Times New Roman"/>
                <w:color w:val="000000"/>
                <w:sz w:val="24"/>
                <w:szCs w:val="24"/>
              </w:rPr>
              <w:t>± 0.27</w:t>
            </w:r>
          </w:p>
        </w:tc>
        <w:tc>
          <w:tcPr>
            <w:tcW w:w="1503" w:type="dxa"/>
            <w:shd w:val="clear" w:color="auto" w:fill="FFFFFF" w:themeFill="background1"/>
          </w:tcPr>
          <w:p w14:paraId="4BF78BA6" w14:textId="77777777" w:rsidR="0068718E" w:rsidRPr="00CF42D2" w:rsidRDefault="0068718E" w:rsidP="00030A4A">
            <w:pPr>
              <w:keepNext/>
              <w:jc w:val="center"/>
              <w:rPr>
                <w:rFonts w:ascii="Times New Roman" w:hAnsi="Times New Roman" w:cs="Times New Roman"/>
                <w:sz w:val="24"/>
                <w:szCs w:val="24"/>
              </w:rPr>
            </w:pPr>
            <w:r w:rsidRPr="00CF42D2">
              <w:rPr>
                <w:rFonts w:ascii="Times New Roman" w:hAnsi="Times New Roman" w:cs="Times New Roman"/>
                <w:sz w:val="24"/>
                <w:szCs w:val="24"/>
              </w:rPr>
              <w:t xml:space="preserve">12.20 </w:t>
            </w:r>
            <w:r w:rsidRPr="00CF42D2">
              <w:rPr>
                <w:rFonts w:ascii="Times New Roman" w:hAnsi="Times New Roman" w:cs="Times New Roman"/>
                <w:color w:val="000000"/>
                <w:sz w:val="24"/>
                <w:szCs w:val="24"/>
              </w:rPr>
              <w:t>± 0.27</w:t>
            </w:r>
          </w:p>
        </w:tc>
      </w:tr>
    </w:tbl>
    <w:p w14:paraId="2FC53670" w14:textId="0C4F06DC" w:rsidR="0068718E" w:rsidRPr="00CF42D2" w:rsidRDefault="0068718E" w:rsidP="0068718E">
      <w:pPr>
        <w:spacing w:after="0" w:line="240" w:lineRule="auto"/>
        <w:ind w:right="-60"/>
        <w:rPr>
          <w:rFonts w:ascii="Times New Roman" w:hAnsi="Times New Roman" w:cs="Times New Roman"/>
          <w:sz w:val="24"/>
          <w:szCs w:val="24"/>
        </w:rPr>
      </w:pPr>
      <w:r w:rsidRPr="00CF42D2">
        <w:rPr>
          <w:rFonts w:ascii="Times New Roman" w:hAnsi="Times New Roman" w:cs="Times New Roman"/>
          <w:b/>
          <w:bCs/>
          <w:sz w:val="24"/>
          <w:szCs w:val="24"/>
        </w:rPr>
        <w:t>Table S4</w:t>
      </w:r>
      <w:r w:rsidRPr="00CF42D2">
        <w:rPr>
          <w:rFonts w:ascii="Times New Roman" w:hAnsi="Times New Roman" w:cs="Times New Roman"/>
          <w:sz w:val="24"/>
          <w:szCs w:val="24"/>
        </w:rPr>
        <w:t xml:space="preserve"> Mean 15-point Likert ratings of state happiness and alertness at the start of the experiment (Time 1: baseline), once the risk-induction had been administered (Time 2) for the risk-uncertain participants and control participants. At Time 2, the reward-uncertain group had rolled a fair 6-sided die for an additional $4 payment, but did not know the result while the control participants had been informed that they would </w:t>
      </w:r>
      <w:r w:rsidR="00546406">
        <w:rPr>
          <w:rFonts w:ascii="Times New Roman" w:hAnsi="Times New Roman" w:cs="Times New Roman"/>
          <w:sz w:val="24"/>
          <w:szCs w:val="24"/>
        </w:rPr>
        <w:t xml:space="preserve">be </w:t>
      </w:r>
      <w:r w:rsidRPr="00CF42D2">
        <w:rPr>
          <w:rFonts w:ascii="Times New Roman" w:hAnsi="Times New Roman" w:cs="Times New Roman"/>
          <w:sz w:val="24"/>
          <w:szCs w:val="24"/>
        </w:rPr>
        <w:t>given an additional $1.33 as a 'gift'.</w:t>
      </w:r>
    </w:p>
    <w:p w14:paraId="4A702F7D" w14:textId="77777777" w:rsidR="0068718E" w:rsidRDefault="0068718E" w:rsidP="004B07F6">
      <w:pPr>
        <w:spacing w:after="0" w:line="240" w:lineRule="auto"/>
        <w:ind w:right="-60"/>
        <w:rPr>
          <w:rFonts w:ascii="Times New Roman" w:eastAsia="Times New Roman" w:hAnsi="Times New Roman" w:cs="Times New Roman"/>
          <w:iCs/>
          <w:color w:val="000000"/>
          <w:sz w:val="24"/>
          <w:szCs w:val="24"/>
          <w:lang w:eastAsia="en-GB"/>
        </w:rPr>
      </w:pPr>
    </w:p>
    <w:p w14:paraId="23936210" w14:textId="77777777" w:rsidR="002C5140" w:rsidRDefault="002C5140">
      <w:pPr>
        <w:rPr>
          <w:rFonts w:ascii="Times New Roman" w:eastAsia="Times New Roman" w:hAnsi="Times New Roman" w:cs="Times New Roman"/>
          <w:iCs/>
          <w:color w:val="000000"/>
          <w:sz w:val="24"/>
          <w:szCs w:val="24"/>
          <w:u w:val="single"/>
          <w:lang w:eastAsia="en-GB"/>
        </w:rPr>
      </w:pPr>
      <w:r>
        <w:rPr>
          <w:rFonts w:ascii="Times New Roman" w:eastAsia="Times New Roman" w:hAnsi="Times New Roman" w:cs="Times New Roman"/>
          <w:iCs/>
          <w:color w:val="000000"/>
          <w:sz w:val="24"/>
          <w:szCs w:val="24"/>
          <w:u w:val="single"/>
          <w:lang w:eastAsia="en-GB"/>
        </w:rPr>
        <w:br w:type="page"/>
      </w:r>
    </w:p>
    <w:p w14:paraId="5402F4CA" w14:textId="7D4A39AB" w:rsidR="000A6CA8" w:rsidRPr="00A53CFF" w:rsidRDefault="000A6CA8" w:rsidP="000A6CA8">
      <w:pPr>
        <w:spacing w:after="0" w:line="240" w:lineRule="auto"/>
        <w:ind w:right="-60"/>
        <w:rPr>
          <w:rFonts w:ascii="Times New Roman" w:eastAsia="Times New Roman" w:hAnsi="Times New Roman" w:cs="Times New Roman"/>
          <w:iCs/>
          <w:color w:val="000000"/>
          <w:sz w:val="24"/>
          <w:szCs w:val="24"/>
          <w:u w:val="single"/>
          <w:lang w:eastAsia="en-GB"/>
        </w:rPr>
      </w:pPr>
      <w:r w:rsidRPr="00A53CFF">
        <w:rPr>
          <w:rFonts w:ascii="Times New Roman" w:eastAsia="Times New Roman" w:hAnsi="Times New Roman" w:cs="Times New Roman"/>
          <w:iCs/>
          <w:color w:val="000000"/>
          <w:sz w:val="24"/>
          <w:szCs w:val="24"/>
          <w:u w:val="single"/>
          <w:lang w:eastAsia="en-GB"/>
        </w:rPr>
        <w:lastRenderedPageBreak/>
        <w:t>Experiment 2a and 2b; post-induction vs post-outcome</w:t>
      </w:r>
    </w:p>
    <w:p w14:paraId="20B2018B" w14:textId="4F1F7B11" w:rsidR="0068718E" w:rsidRPr="00A53CFF" w:rsidRDefault="002C5140">
      <w:pPr>
        <w:spacing w:after="0" w:line="240" w:lineRule="auto"/>
        <w:ind w:right="-60"/>
        <w:rPr>
          <w:rFonts w:ascii="Times New Roman" w:eastAsia="Times New Roman" w:hAnsi="Times New Roman" w:cs="Times New Roman"/>
          <w:iCs/>
          <w:color w:val="000000"/>
          <w:sz w:val="24"/>
          <w:szCs w:val="24"/>
          <w:lang w:eastAsia="en-GB"/>
        </w:rPr>
      </w:pPr>
      <w:r w:rsidRPr="00A53CFF">
        <w:rPr>
          <w:rFonts w:ascii="Times New Roman" w:eastAsia="Times New Roman" w:hAnsi="Times New Roman" w:cs="Times New Roman"/>
          <w:iCs/>
          <w:color w:val="000000"/>
          <w:sz w:val="24"/>
          <w:szCs w:val="24"/>
          <w:lang w:eastAsia="en-GB"/>
        </w:rPr>
        <w:t xml:space="preserve">Other evidence suggests that </w:t>
      </w:r>
      <w:r w:rsidR="0068718E" w:rsidRPr="00A53CFF">
        <w:rPr>
          <w:rFonts w:ascii="Times New Roman" w:eastAsia="Times New Roman" w:hAnsi="Times New Roman" w:cs="Times New Roman"/>
          <w:iCs/>
          <w:color w:val="000000"/>
          <w:sz w:val="24"/>
          <w:szCs w:val="24"/>
          <w:lang w:eastAsia="en-GB"/>
        </w:rPr>
        <w:t xml:space="preserve">uncertainty (as ambiguity) </w:t>
      </w:r>
      <w:r w:rsidRPr="00A53CFF">
        <w:rPr>
          <w:rFonts w:ascii="Times New Roman" w:eastAsia="Times New Roman" w:hAnsi="Times New Roman" w:cs="Times New Roman"/>
          <w:iCs/>
          <w:color w:val="000000"/>
          <w:sz w:val="24"/>
          <w:szCs w:val="24"/>
          <w:lang w:eastAsia="en-GB"/>
        </w:rPr>
        <w:t>c</w:t>
      </w:r>
      <w:r w:rsidR="0068718E" w:rsidRPr="00A53CFF">
        <w:rPr>
          <w:rFonts w:ascii="Times New Roman" w:eastAsia="Times New Roman" w:hAnsi="Times New Roman" w:cs="Times New Roman"/>
          <w:iCs/>
          <w:color w:val="000000"/>
          <w:sz w:val="24"/>
          <w:szCs w:val="24"/>
          <w:lang w:eastAsia="en-GB"/>
        </w:rPr>
        <w:t xml:space="preserve">an increase and prolong </w:t>
      </w:r>
      <w:r w:rsidR="00480A6B" w:rsidRPr="00A53CFF">
        <w:rPr>
          <w:rFonts w:ascii="Times New Roman" w:eastAsia="Times New Roman" w:hAnsi="Times New Roman" w:cs="Times New Roman"/>
          <w:iCs/>
          <w:color w:val="000000"/>
          <w:sz w:val="24"/>
          <w:szCs w:val="24"/>
          <w:lang w:eastAsia="en-GB"/>
        </w:rPr>
        <w:t xml:space="preserve">the </w:t>
      </w:r>
      <w:r w:rsidR="00972CFF" w:rsidRPr="00A53CFF">
        <w:rPr>
          <w:rFonts w:ascii="Times New Roman" w:eastAsia="Times New Roman" w:hAnsi="Times New Roman" w:cs="Times New Roman"/>
          <w:iCs/>
          <w:color w:val="000000"/>
          <w:sz w:val="24"/>
          <w:szCs w:val="24"/>
          <w:lang w:eastAsia="en-GB"/>
        </w:rPr>
        <w:t xml:space="preserve">happiness </w:t>
      </w:r>
      <w:r w:rsidR="00480A6B" w:rsidRPr="00A53CFF">
        <w:rPr>
          <w:rFonts w:ascii="Times New Roman" w:eastAsia="Times New Roman" w:hAnsi="Times New Roman" w:cs="Times New Roman"/>
          <w:iCs/>
          <w:color w:val="000000"/>
          <w:sz w:val="24"/>
          <w:szCs w:val="24"/>
          <w:lang w:eastAsia="en-GB"/>
        </w:rPr>
        <w:t xml:space="preserve">elicited by positive events </w:t>
      </w:r>
      <w:r w:rsidR="004C6A92">
        <w:rPr>
          <w:rFonts w:ascii="Times New Roman" w:eastAsia="Times New Roman" w:hAnsi="Times New Roman" w:cs="Times New Roman"/>
          <w:iCs/>
          <w:color w:val="000000"/>
          <w:sz w:val="24"/>
          <w:szCs w:val="24"/>
          <w:lang w:eastAsia="en-GB"/>
        </w:rPr>
        <w:fldChar w:fldCharType="begin">
          <w:fldData xml:space="preserve">PEVuZE5vdGU+PENpdGU+PEF1dGhvcj5CYXItQW5hbjwvQXV0aG9yPjxZZWFyPjIwMDk8L1llYXI+
PFJlY051bT4xMTg8L1JlY051bT48RGlzcGxheVRleHQ+KEJhci1BbmFuIGV0IGFsLiwgMjAwOTsg
V2lsc29uIGV0IGFsLiwgMjAwNSk8L0Rpc3BsYXlUZXh0PjxyZWNvcmQ+PHJlYy1udW1iZXI+MTE4
PC9yZWMtbnVtYmVyPjxmb3JlaWduLWtleXM+PGtleSBhcHA9IkVOIiBkYi1pZD0idHN4Zndkd3ph
cnJzMjVleHJ0MHB3MnNmYWV3ZXAyYTBlZjUyIiB0aW1lc3RhbXA9IjE1ODk4MTA3NzIiPjExODwv
a2V5PjwvZm9yZWlnbi1rZXlzPjxyZWYtdHlwZSBuYW1lPSJKb3VybmFsIEFydGljbGUiPjE3PC9y
ZWYtdHlwZT48Y29udHJpYnV0b3JzPjxhdXRob3JzPjxhdXRob3I+QmFyLUFuYW4sIFkuPC9hdXRo
b3I+PGF1dGhvcj5XaWxzb24sIFQuIEQuPC9hdXRob3I+PGF1dGhvcj5HaWxiZXJ0LCBELiBULjwv
YXV0aG9yPjwvYXV0aG9ycz48L2NvbnRyaWJ1dG9ycz48YXV0aC1hZGRyZXNzPkRlcGFydG1lbnQg
b2YgUHN5Y2hvbG9neSwgVW5pdmVyc2l0eSBvZiBWaXJnaW5pYSwgQ2hhcmxvdHRlc3ZpbGxlLCBW
QSAyMjkwNC00NDAwLCBVU0EuIGJhcmFuYW5AdmlyZ2luaWEuZWR1PC9hdXRoLWFkZHJlc3M+PHRp
dGxlcz48dGl0bGU+VGhlIGZlZWxpbmcgb2YgdW5jZXJ0YWludHkgaW50ZW5zaWZpZXMgYWZmZWN0
aXZlIHJlYWN0aW9uczwvdGl0bGU+PHNlY29uZGFyeS10aXRsZT5FbW90aW9uPC9zZWNvbmRhcnkt
dGl0bGU+PC90aXRsZXM+PHBlcmlvZGljYWw+PGZ1bGwtdGl0bGU+RW1vdGlvbjwvZnVsbC10aXRs
ZT48L3BlcmlvZGljYWw+PHBhZ2VzPjEyMy03PC9wYWdlcz48dm9sdW1lPjk8L3ZvbHVtZT48bnVt
YmVyPjE8L251bWJlcj48ZWRpdGlvbj4yMDA5LzAyLzA0PC9lZGl0aW9uPjxrZXl3b3Jkcz48a2V5
d29yZD4qQWZmZWN0PC9rZXl3b3JkPjxrZXl3b3JkPipDb2duaXRpb248L2tleXdvcmQ+PGtleXdv
cmQ+RmVtYWxlPC9rZXl3b3JkPjxrZXl3b3JkPkh1bWFuczwva2V5d29yZD48a2V5d29yZD5NYWxl
PC9rZXl3b3JkPjwva2V5d29yZHM+PGRhdGVzPjx5ZWFyPjIwMDk8L3llYXI+PHB1Yi1kYXRlcz48
ZGF0ZT5GZWI8L2RhdGU+PC9wdWItZGF0ZXM+PC9kYXRlcz48aXNibj4xNTI4LTM1NDIgKFByaW50
KSYjeEQ7MTUyOC0zNTQyIChMaW5raW5nKTwvaXNibj48YWNjZXNzaW9uLW51bT4xOTE4NjkyNTwv
YWNjZXNzaW9uLW51bT48dXJscz48cmVsYXRlZC11cmxzPjx1cmw+aHR0cHM6Ly93d3cubmNiaS5u
bG0ubmloLmdvdi9wdWJtZWQvMTkxODY5MjU8L3VybD48L3JlbGF0ZWQtdXJscz48L3VybHM+PGVs
ZWN0cm9uaWMtcmVzb3VyY2UtbnVtPjEwLjEwMzcvYTAwMTQ2MDc8L2VsZWN0cm9uaWMtcmVzb3Vy
Y2UtbnVtPjwvcmVjb3JkPjwvQ2l0ZT48Q2l0ZT48QXV0aG9yPldpbHNvbjwvQXV0aG9yPjxZZWFy
PjIwMDU8L1llYXI+PFJlY051bT4xMTc8L1JlY051bT48cmVjb3JkPjxyZWMtbnVtYmVyPjExNzwv
cmVjLW51bWJlcj48Zm9yZWlnbi1rZXlzPjxrZXkgYXBwPSJFTiIgZGItaWQ9InRzeGZ3ZHd6YXJy
czI1ZXhydDBwdzJzZmFld2VwMmEwZWY1MiIgdGltZXN0YW1wPSIxNTg5ODEwNTAyIj4xMTc8L2tl
eT48L2ZvcmVpZ24ta2V5cz48cmVmLXR5cGUgbmFtZT0iSm91cm5hbCBBcnRpY2xlIj4xNzwvcmVm
LXR5cGU+PGNvbnRyaWJ1dG9ycz48YXV0aG9ycz48YXV0aG9yPldpbHNvbiwgVC4gRC48L2F1dGhv
cj48YXV0aG9yPkNlbnRlcmJhciwgRGF2aWQgQjwvYXV0aG9yPjxhdXRob3I+S2VybWVyLCBEZWJv
cmFoIEE8L2F1dGhvcj48YXV0aG9yPkdpbGJlcnQsIERhbmllbCBUPC9hdXRob3I+PC9hdXRob3Jz
PjwvY29udHJpYnV0b3JzPjx0aXRsZXM+PHRpdGxlPlRoZSBwbGVhc3VyZXMgb2YgdW5jZXJ0YWlu
dHk6IHByb2xvbmdpbmcgcG9zaXRpdmUgbW9vZHMgaW4gd2F5cyBwZW9wbGUgZG8gbm90IGFudGlj
aXBhdGU8L3RpdGxlPjxzZWNvbmRhcnktdGl0bGU+Sm91cm5hbCBvZiBwZXJzb25hbGl0eSBhbmQg
c29jaWFsIHBzeWNob2xvZ3k8L3NlY29uZGFyeS10aXRsZT48L3RpdGxlcz48cGVyaW9kaWNhbD48
ZnVsbC10aXRsZT5Kb3VybmFsIG9mIHBlcnNvbmFsaXR5IGFuZCBzb2NpYWwgcHN5Y2hvbG9neTwv
ZnVsbC10aXRsZT48L3BlcmlvZGljYWw+PHBhZ2VzPjU8L3BhZ2VzPjx2b2x1bWU+ODg8L3ZvbHVt
ZT48bnVtYmVyPjE8L251bWJlcj48ZGF0ZXM+PHllYXI+MjAwNTwveWVhcj48L2RhdGVzPjxpc2Ju
PjE5MzktMTMxNTwvaXNibj48dXJscz48L3VybHM+PC9yZWNvcmQ+PC9DaXRlPjwvRW5kTm90ZT4A
</w:fldData>
        </w:fldChar>
      </w:r>
      <w:r w:rsidR="00BD48DF">
        <w:rPr>
          <w:rFonts w:ascii="Times New Roman" w:eastAsia="Times New Roman" w:hAnsi="Times New Roman" w:cs="Times New Roman"/>
          <w:iCs/>
          <w:color w:val="000000"/>
          <w:sz w:val="24"/>
          <w:szCs w:val="24"/>
          <w:lang w:eastAsia="en-GB"/>
        </w:rPr>
        <w:instrText xml:space="preserve"> ADDIN EN.CITE </w:instrText>
      </w:r>
      <w:r w:rsidR="00BD48DF">
        <w:rPr>
          <w:rFonts w:ascii="Times New Roman" w:eastAsia="Times New Roman" w:hAnsi="Times New Roman" w:cs="Times New Roman"/>
          <w:iCs/>
          <w:color w:val="000000"/>
          <w:sz w:val="24"/>
          <w:szCs w:val="24"/>
          <w:lang w:eastAsia="en-GB"/>
        </w:rPr>
        <w:fldChar w:fldCharType="begin">
          <w:fldData xml:space="preserve">PEVuZE5vdGU+PENpdGU+PEF1dGhvcj5CYXItQW5hbjwvQXV0aG9yPjxZZWFyPjIwMDk8L1llYXI+
PFJlY051bT4xMTg8L1JlY051bT48RGlzcGxheVRleHQ+KEJhci1BbmFuIGV0IGFsLiwgMjAwOTsg
V2lsc29uIGV0IGFsLiwgMjAwNSk8L0Rpc3BsYXlUZXh0PjxyZWNvcmQ+PHJlYy1udW1iZXI+MTE4
PC9yZWMtbnVtYmVyPjxmb3JlaWduLWtleXM+PGtleSBhcHA9IkVOIiBkYi1pZD0idHN4Zndkd3ph
cnJzMjVleHJ0MHB3MnNmYWV3ZXAyYTBlZjUyIiB0aW1lc3RhbXA9IjE1ODk4MTA3NzIiPjExODwv
a2V5PjwvZm9yZWlnbi1rZXlzPjxyZWYtdHlwZSBuYW1lPSJKb3VybmFsIEFydGljbGUiPjE3PC9y
ZWYtdHlwZT48Y29udHJpYnV0b3JzPjxhdXRob3JzPjxhdXRob3I+QmFyLUFuYW4sIFkuPC9hdXRo
b3I+PGF1dGhvcj5XaWxzb24sIFQuIEQuPC9hdXRob3I+PGF1dGhvcj5HaWxiZXJ0LCBELiBULjwv
YXV0aG9yPjwvYXV0aG9ycz48L2NvbnRyaWJ1dG9ycz48YXV0aC1hZGRyZXNzPkRlcGFydG1lbnQg
b2YgUHN5Y2hvbG9neSwgVW5pdmVyc2l0eSBvZiBWaXJnaW5pYSwgQ2hhcmxvdHRlc3ZpbGxlLCBW
QSAyMjkwNC00NDAwLCBVU0EuIGJhcmFuYW5AdmlyZ2luaWEuZWR1PC9hdXRoLWFkZHJlc3M+PHRp
dGxlcz48dGl0bGU+VGhlIGZlZWxpbmcgb2YgdW5jZXJ0YWludHkgaW50ZW5zaWZpZXMgYWZmZWN0
aXZlIHJlYWN0aW9uczwvdGl0bGU+PHNlY29uZGFyeS10aXRsZT5FbW90aW9uPC9zZWNvbmRhcnkt
dGl0bGU+PC90aXRsZXM+PHBlcmlvZGljYWw+PGZ1bGwtdGl0bGU+RW1vdGlvbjwvZnVsbC10aXRs
ZT48L3BlcmlvZGljYWw+PHBhZ2VzPjEyMy03PC9wYWdlcz48dm9sdW1lPjk8L3ZvbHVtZT48bnVt
YmVyPjE8L251bWJlcj48ZWRpdGlvbj4yMDA5LzAyLzA0PC9lZGl0aW9uPjxrZXl3b3Jkcz48a2V5
d29yZD4qQWZmZWN0PC9rZXl3b3JkPjxrZXl3b3JkPipDb2duaXRpb248L2tleXdvcmQ+PGtleXdv
cmQ+RmVtYWxlPC9rZXl3b3JkPjxrZXl3b3JkPkh1bWFuczwva2V5d29yZD48a2V5d29yZD5NYWxl
PC9rZXl3b3JkPjwva2V5d29yZHM+PGRhdGVzPjx5ZWFyPjIwMDk8L3llYXI+PHB1Yi1kYXRlcz48
ZGF0ZT5GZWI8L2RhdGU+PC9wdWItZGF0ZXM+PC9kYXRlcz48aXNibj4xNTI4LTM1NDIgKFByaW50
KSYjeEQ7MTUyOC0zNTQyIChMaW5raW5nKTwvaXNibj48YWNjZXNzaW9uLW51bT4xOTE4NjkyNTwv
YWNjZXNzaW9uLW51bT48dXJscz48cmVsYXRlZC11cmxzPjx1cmw+aHR0cHM6Ly93d3cubmNiaS5u
bG0ubmloLmdvdi9wdWJtZWQvMTkxODY5MjU8L3VybD48L3JlbGF0ZWQtdXJscz48L3VybHM+PGVs
ZWN0cm9uaWMtcmVzb3VyY2UtbnVtPjEwLjEwMzcvYTAwMTQ2MDc8L2VsZWN0cm9uaWMtcmVzb3Vy
Y2UtbnVtPjwvcmVjb3JkPjwvQ2l0ZT48Q2l0ZT48QXV0aG9yPldpbHNvbjwvQXV0aG9yPjxZZWFy
PjIwMDU8L1llYXI+PFJlY051bT4xMTc8L1JlY051bT48cmVjb3JkPjxyZWMtbnVtYmVyPjExNzwv
cmVjLW51bWJlcj48Zm9yZWlnbi1rZXlzPjxrZXkgYXBwPSJFTiIgZGItaWQ9InRzeGZ3ZHd6YXJy
czI1ZXhydDBwdzJzZmFld2VwMmEwZWY1MiIgdGltZXN0YW1wPSIxNTg5ODEwNTAyIj4xMTc8L2tl
eT48L2ZvcmVpZ24ta2V5cz48cmVmLXR5cGUgbmFtZT0iSm91cm5hbCBBcnRpY2xlIj4xNzwvcmVm
LXR5cGU+PGNvbnRyaWJ1dG9ycz48YXV0aG9ycz48YXV0aG9yPldpbHNvbiwgVC4gRC48L2F1dGhv
cj48YXV0aG9yPkNlbnRlcmJhciwgRGF2aWQgQjwvYXV0aG9yPjxhdXRob3I+S2VybWVyLCBEZWJv
cmFoIEE8L2F1dGhvcj48YXV0aG9yPkdpbGJlcnQsIERhbmllbCBUPC9hdXRob3I+PC9hdXRob3Jz
PjwvY29udHJpYnV0b3JzPjx0aXRsZXM+PHRpdGxlPlRoZSBwbGVhc3VyZXMgb2YgdW5jZXJ0YWlu
dHk6IHByb2xvbmdpbmcgcG9zaXRpdmUgbW9vZHMgaW4gd2F5cyBwZW9wbGUgZG8gbm90IGFudGlj
aXBhdGU8L3RpdGxlPjxzZWNvbmRhcnktdGl0bGU+Sm91cm5hbCBvZiBwZXJzb25hbGl0eSBhbmQg
c29jaWFsIHBzeWNob2xvZ3k8L3NlY29uZGFyeS10aXRsZT48L3RpdGxlcz48cGVyaW9kaWNhbD48
ZnVsbC10aXRsZT5Kb3VybmFsIG9mIHBlcnNvbmFsaXR5IGFuZCBzb2NpYWwgcHN5Y2hvbG9neTwv
ZnVsbC10aXRsZT48L3BlcmlvZGljYWw+PHBhZ2VzPjU8L3BhZ2VzPjx2b2x1bWU+ODg8L3ZvbHVt
ZT48bnVtYmVyPjE8L251bWJlcj48ZGF0ZXM+PHllYXI+MjAwNTwveWVhcj48L2RhdGVzPjxpc2Ju
PjE5MzktMTMxNTwvaXNibj48dXJscz48L3VybHM+PC9yZWNvcmQ+PC9DaXRlPjwvRW5kTm90ZT4A
</w:fldData>
        </w:fldChar>
      </w:r>
      <w:r w:rsidR="00BD48DF">
        <w:rPr>
          <w:rFonts w:ascii="Times New Roman" w:eastAsia="Times New Roman" w:hAnsi="Times New Roman" w:cs="Times New Roman"/>
          <w:iCs/>
          <w:color w:val="000000"/>
          <w:sz w:val="24"/>
          <w:szCs w:val="24"/>
          <w:lang w:eastAsia="en-GB"/>
        </w:rPr>
        <w:instrText xml:space="preserve"> ADDIN EN.CITE.DATA </w:instrText>
      </w:r>
      <w:r w:rsidR="00BD48DF">
        <w:rPr>
          <w:rFonts w:ascii="Times New Roman" w:eastAsia="Times New Roman" w:hAnsi="Times New Roman" w:cs="Times New Roman"/>
          <w:iCs/>
          <w:color w:val="000000"/>
          <w:sz w:val="24"/>
          <w:szCs w:val="24"/>
          <w:lang w:eastAsia="en-GB"/>
        </w:rPr>
      </w:r>
      <w:r w:rsidR="00BD48DF">
        <w:rPr>
          <w:rFonts w:ascii="Times New Roman" w:eastAsia="Times New Roman" w:hAnsi="Times New Roman" w:cs="Times New Roman"/>
          <w:iCs/>
          <w:color w:val="000000"/>
          <w:sz w:val="24"/>
          <w:szCs w:val="24"/>
          <w:lang w:eastAsia="en-GB"/>
        </w:rPr>
        <w:fldChar w:fldCharType="end"/>
      </w:r>
      <w:r w:rsidR="004C6A92">
        <w:rPr>
          <w:rFonts w:ascii="Times New Roman" w:eastAsia="Times New Roman" w:hAnsi="Times New Roman" w:cs="Times New Roman"/>
          <w:iCs/>
          <w:color w:val="000000"/>
          <w:sz w:val="24"/>
          <w:szCs w:val="24"/>
          <w:lang w:eastAsia="en-GB"/>
        </w:rPr>
      </w:r>
      <w:r w:rsidR="004C6A92">
        <w:rPr>
          <w:rFonts w:ascii="Times New Roman" w:eastAsia="Times New Roman" w:hAnsi="Times New Roman" w:cs="Times New Roman"/>
          <w:iCs/>
          <w:color w:val="000000"/>
          <w:sz w:val="24"/>
          <w:szCs w:val="24"/>
          <w:lang w:eastAsia="en-GB"/>
        </w:rPr>
        <w:fldChar w:fldCharType="separate"/>
      </w:r>
      <w:r w:rsidR="004C6A92">
        <w:rPr>
          <w:rFonts w:ascii="Times New Roman" w:eastAsia="Times New Roman" w:hAnsi="Times New Roman" w:cs="Times New Roman"/>
          <w:iCs/>
          <w:noProof/>
          <w:color w:val="000000"/>
          <w:sz w:val="24"/>
          <w:szCs w:val="24"/>
          <w:lang w:eastAsia="en-GB"/>
        </w:rPr>
        <w:t>(Bar-Anan et al., 2009; Wilson et al., 2005)</w:t>
      </w:r>
      <w:r w:rsidR="004C6A92">
        <w:rPr>
          <w:rFonts w:ascii="Times New Roman" w:eastAsia="Times New Roman" w:hAnsi="Times New Roman" w:cs="Times New Roman"/>
          <w:iCs/>
          <w:color w:val="000000"/>
          <w:sz w:val="24"/>
          <w:szCs w:val="24"/>
          <w:lang w:eastAsia="en-GB"/>
        </w:rPr>
        <w:fldChar w:fldCharType="end"/>
      </w:r>
      <w:r w:rsidRPr="00A53CFF">
        <w:rPr>
          <w:rFonts w:ascii="Times New Roman" w:eastAsia="Times New Roman" w:hAnsi="Times New Roman" w:cs="Times New Roman"/>
          <w:iCs/>
          <w:color w:val="000000"/>
          <w:sz w:val="24"/>
          <w:szCs w:val="24"/>
          <w:lang w:eastAsia="en-GB"/>
        </w:rPr>
        <w:t xml:space="preserve">. Therefore, for completeness, we provide information about the </w:t>
      </w:r>
      <w:r w:rsidR="00E676D6" w:rsidRPr="00A53CFF">
        <w:rPr>
          <w:rFonts w:ascii="Times New Roman" w:eastAsia="Times New Roman" w:hAnsi="Times New Roman" w:cs="Times New Roman"/>
          <w:iCs/>
          <w:color w:val="000000"/>
          <w:sz w:val="24"/>
          <w:szCs w:val="24"/>
          <w:lang w:eastAsia="en-GB"/>
        </w:rPr>
        <w:t xml:space="preserve">comparison between </w:t>
      </w:r>
      <w:r w:rsidR="00480A6B" w:rsidRPr="00A53CFF">
        <w:rPr>
          <w:rFonts w:ascii="Times New Roman" w:eastAsia="Times New Roman" w:hAnsi="Times New Roman" w:cs="Times New Roman"/>
          <w:iCs/>
          <w:color w:val="000000"/>
          <w:sz w:val="24"/>
          <w:szCs w:val="24"/>
          <w:lang w:eastAsia="en-GB"/>
        </w:rPr>
        <w:t>the post-induction measurem</w:t>
      </w:r>
      <w:r w:rsidR="00E676D6" w:rsidRPr="00A53CFF">
        <w:rPr>
          <w:rFonts w:ascii="Times New Roman" w:eastAsia="Times New Roman" w:hAnsi="Times New Roman" w:cs="Times New Roman"/>
          <w:iCs/>
          <w:color w:val="000000"/>
          <w:sz w:val="24"/>
          <w:szCs w:val="24"/>
          <w:lang w:eastAsia="en-GB"/>
        </w:rPr>
        <w:t>e</w:t>
      </w:r>
      <w:r w:rsidR="00480A6B" w:rsidRPr="00A53CFF">
        <w:rPr>
          <w:rFonts w:ascii="Times New Roman" w:eastAsia="Times New Roman" w:hAnsi="Times New Roman" w:cs="Times New Roman"/>
          <w:iCs/>
          <w:color w:val="000000"/>
          <w:sz w:val="24"/>
          <w:szCs w:val="24"/>
          <w:lang w:eastAsia="en-GB"/>
        </w:rPr>
        <w:t>nts of happiness compared with the post-outcome measurements</w:t>
      </w:r>
      <w:r w:rsidR="00E676D6" w:rsidRPr="00A53CFF">
        <w:rPr>
          <w:rFonts w:ascii="Times New Roman" w:eastAsia="Times New Roman" w:hAnsi="Times New Roman" w:cs="Times New Roman"/>
          <w:iCs/>
          <w:color w:val="000000"/>
          <w:sz w:val="24"/>
          <w:szCs w:val="24"/>
          <w:lang w:eastAsia="en-GB"/>
        </w:rPr>
        <w:t>, when participants discovered the outcomes of the die-roll in the reward-uncertainty induction.</w:t>
      </w:r>
    </w:p>
    <w:p w14:paraId="607798C5" w14:textId="77777777" w:rsidR="003275D7" w:rsidRPr="00A53CFF" w:rsidRDefault="003275D7">
      <w:pPr>
        <w:spacing w:after="0" w:line="240" w:lineRule="auto"/>
        <w:ind w:right="-60"/>
        <w:rPr>
          <w:rFonts w:ascii="Times New Roman" w:eastAsia="Times New Roman" w:hAnsi="Times New Roman" w:cs="Times New Roman"/>
          <w:iCs/>
          <w:color w:val="000000"/>
          <w:sz w:val="24"/>
          <w:szCs w:val="24"/>
          <w:lang w:eastAsia="en-GB"/>
        </w:rPr>
      </w:pPr>
    </w:p>
    <w:p w14:paraId="45E7CB8A" w14:textId="337BC8F1" w:rsidR="00901931" w:rsidRPr="00A53CFF" w:rsidRDefault="0077279C">
      <w:pPr>
        <w:spacing w:after="0" w:line="240" w:lineRule="auto"/>
        <w:ind w:right="-60"/>
        <w:rPr>
          <w:rFonts w:ascii="Times New Roman" w:eastAsia="Times New Roman" w:hAnsi="Times New Roman" w:cs="Times New Roman"/>
          <w:iCs/>
          <w:color w:val="000000"/>
          <w:sz w:val="24"/>
          <w:szCs w:val="24"/>
          <w:lang w:eastAsia="en-GB"/>
        </w:rPr>
      </w:pPr>
      <w:r w:rsidRPr="00A53CFF">
        <w:rPr>
          <w:rFonts w:ascii="Times New Roman" w:eastAsia="Times New Roman" w:hAnsi="Times New Roman" w:cs="Times New Roman"/>
          <w:iCs/>
          <w:color w:val="000000"/>
          <w:sz w:val="24"/>
          <w:szCs w:val="24"/>
          <w:lang w:eastAsia="en-GB"/>
        </w:rPr>
        <w:t>Following the completion of the ED</w:t>
      </w:r>
      <w:r w:rsidRPr="00A53CFF">
        <w:rPr>
          <w:rFonts w:ascii="Times New Roman" w:eastAsia="Times New Roman" w:hAnsi="Times New Roman" w:cs="Times New Roman"/>
          <w:iCs/>
          <w:color w:val="000000"/>
          <w:sz w:val="24"/>
          <w:szCs w:val="24"/>
          <w:vertAlign w:val="subscript"/>
          <w:lang w:eastAsia="en-GB"/>
        </w:rPr>
        <w:t xml:space="preserve">50 </w:t>
      </w:r>
      <w:r w:rsidRPr="00A53CFF">
        <w:rPr>
          <w:rFonts w:ascii="Times New Roman" w:eastAsia="Times New Roman" w:hAnsi="Times New Roman" w:cs="Times New Roman"/>
          <w:iCs/>
          <w:color w:val="000000"/>
          <w:sz w:val="24"/>
          <w:szCs w:val="24"/>
          <w:lang w:eastAsia="en-GB"/>
        </w:rPr>
        <w:t>delay discounting elicitation (Experiment 2a) and the EP</w:t>
      </w:r>
      <w:r w:rsidRPr="00A53CFF">
        <w:rPr>
          <w:rFonts w:ascii="Times New Roman" w:eastAsia="Times New Roman" w:hAnsi="Times New Roman" w:cs="Times New Roman"/>
          <w:iCs/>
          <w:color w:val="000000"/>
          <w:sz w:val="24"/>
          <w:szCs w:val="24"/>
          <w:vertAlign w:val="subscript"/>
          <w:lang w:eastAsia="en-GB"/>
        </w:rPr>
        <w:t xml:space="preserve">50 </w:t>
      </w:r>
      <w:r w:rsidRPr="00A53CFF">
        <w:rPr>
          <w:rFonts w:ascii="Times New Roman" w:eastAsia="Times New Roman" w:hAnsi="Times New Roman" w:cs="Times New Roman"/>
          <w:iCs/>
          <w:color w:val="000000"/>
          <w:sz w:val="24"/>
          <w:szCs w:val="24"/>
          <w:lang w:eastAsia="en-GB"/>
        </w:rPr>
        <w:t>probability discounting elicitations (Exper</w:t>
      </w:r>
      <w:r w:rsidR="00F21E54" w:rsidRPr="00A53CFF">
        <w:rPr>
          <w:rFonts w:ascii="Times New Roman" w:eastAsia="Times New Roman" w:hAnsi="Times New Roman" w:cs="Times New Roman"/>
          <w:iCs/>
          <w:color w:val="000000"/>
          <w:sz w:val="24"/>
          <w:szCs w:val="24"/>
          <w:lang w:eastAsia="en-GB"/>
        </w:rPr>
        <w:t>iment 2b</w:t>
      </w:r>
      <w:r w:rsidR="00A419A3" w:rsidRPr="00A53CFF">
        <w:rPr>
          <w:rFonts w:ascii="Times New Roman" w:eastAsia="Times New Roman" w:hAnsi="Times New Roman" w:cs="Times New Roman"/>
          <w:iCs/>
          <w:color w:val="000000"/>
          <w:sz w:val="24"/>
          <w:szCs w:val="24"/>
          <w:lang w:eastAsia="en-GB"/>
        </w:rPr>
        <w:t>)</w:t>
      </w:r>
      <w:r w:rsidR="00F21E54" w:rsidRPr="00A53CFF">
        <w:rPr>
          <w:rFonts w:ascii="Times New Roman" w:eastAsia="Times New Roman" w:hAnsi="Times New Roman" w:cs="Times New Roman"/>
          <w:iCs/>
          <w:color w:val="000000"/>
          <w:sz w:val="24"/>
          <w:szCs w:val="24"/>
          <w:lang w:eastAsia="en-GB"/>
        </w:rPr>
        <w:t xml:space="preserve">, the outcomes of the die-roll were revealed. Given the </w:t>
      </w:r>
      <w:r w:rsidR="008C6C8E" w:rsidRPr="00A53CFF">
        <w:rPr>
          <w:rFonts w:ascii="Times New Roman" w:eastAsia="Times New Roman" w:hAnsi="Times New Roman" w:cs="Times New Roman"/>
          <w:iCs/>
          <w:color w:val="000000"/>
          <w:sz w:val="24"/>
          <w:szCs w:val="24"/>
          <w:lang w:eastAsia="en-GB"/>
        </w:rPr>
        <w:t>similarity of the protocol</w:t>
      </w:r>
      <w:r w:rsidR="000D1183" w:rsidRPr="00A53CFF">
        <w:rPr>
          <w:rFonts w:ascii="Times New Roman" w:eastAsia="Times New Roman" w:hAnsi="Times New Roman" w:cs="Times New Roman"/>
          <w:iCs/>
          <w:color w:val="000000"/>
          <w:sz w:val="24"/>
          <w:szCs w:val="24"/>
          <w:lang w:eastAsia="en-GB"/>
        </w:rPr>
        <w:t>s</w:t>
      </w:r>
      <w:r w:rsidR="008C6C8E" w:rsidRPr="00A53CFF">
        <w:rPr>
          <w:rFonts w:ascii="Times New Roman" w:eastAsia="Times New Roman" w:hAnsi="Times New Roman" w:cs="Times New Roman"/>
          <w:iCs/>
          <w:color w:val="000000"/>
          <w:sz w:val="24"/>
          <w:szCs w:val="24"/>
          <w:lang w:eastAsia="en-GB"/>
        </w:rPr>
        <w:t xml:space="preserve"> </w:t>
      </w:r>
      <w:r w:rsidR="0002077B" w:rsidRPr="00A53CFF">
        <w:rPr>
          <w:rFonts w:ascii="Times New Roman" w:eastAsia="Times New Roman" w:hAnsi="Times New Roman" w:cs="Times New Roman"/>
          <w:iCs/>
          <w:color w:val="000000"/>
          <w:sz w:val="24"/>
          <w:szCs w:val="24"/>
          <w:lang w:eastAsia="en-GB"/>
        </w:rPr>
        <w:t xml:space="preserve">- </w:t>
      </w:r>
      <w:r w:rsidR="000D1183" w:rsidRPr="00A53CFF">
        <w:rPr>
          <w:rFonts w:ascii="Times New Roman" w:eastAsia="Times New Roman" w:hAnsi="Times New Roman" w:cs="Times New Roman"/>
          <w:iCs/>
          <w:color w:val="000000"/>
          <w:sz w:val="24"/>
          <w:szCs w:val="24"/>
          <w:lang w:eastAsia="en-GB"/>
        </w:rPr>
        <w:t>the</w:t>
      </w:r>
      <w:r w:rsidR="008C6C8E" w:rsidRPr="00A53CFF">
        <w:rPr>
          <w:rFonts w:ascii="Times New Roman" w:eastAsia="Times New Roman" w:hAnsi="Times New Roman" w:cs="Times New Roman"/>
          <w:iCs/>
          <w:color w:val="000000"/>
          <w:sz w:val="24"/>
          <w:szCs w:val="24"/>
          <w:lang w:eastAsia="en-GB"/>
        </w:rPr>
        <w:t xml:space="preserve"> </w:t>
      </w:r>
      <w:r w:rsidR="0002077B" w:rsidRPr="00A53CFF">
        <w:rPr>
          <w:rFonts w:ascii="Times New Roman" w:eastAsia="Times New Roman" w:hAnsi="Times New Roman" w:cs="Times New Roman"/>
          <w:iCs/>
          <w:color w:val="000000"/>
          <w:sz w:val="24"/>
          <w:szCs w:val="24"/>
          <w:lang w:eastAsia="en-GB"/>
        </w:rPr>
        <w:t xml:space="preserve">only </w:t>
      </w:r>
      <w:r w:rsidR="008C6C8E" w:rsidRPr="00A53CFF">
        <w:rPr>
          <w:rFonts w:ascii="Times New Roman" w:eastAsia="Times New Roman" w:hAnsi="Times New Roman" w:cs="Times New Roman"/>
          <w:iCs/>
          <w:color w:val="000000"/>
          <w:sz w:val="24"/>
          <w:szCs w:val="24"/>
          <w:lang w:eastAsia="en-GB"/>
        </w:rPr>
        <w:t xml:space="preserve">difference </w:t>
      </w:r>
      <w:r w:rsidR="000D1183" w:rsidRPr="00A53CFF">
        <w:rPr>
          <w:rFonts w:ascii="Times New Roman" w:eastAsia="Times New Roman" w:hAnsi="Times New Roman" w:cs="Times New Roman"/>
          <w:iCs/>
          <w:color w:val="000000"/>
          <w:sz w:val="24"/>
          <w:szCs w:val="24"/>
          <w:lang w:eastAsia="en-GB"/>
        </w:rPr>
        <w:t>being the use of the ED</w:t>
      </w:r>
      <w:r w:rsidR="000D1183" w:rsidRPr="00A53CFF">
        <w:rPr>
          <w:rFonts w:ascii="Times New Roman" w:eastAsia="Times New Roman" w:hAnsi="Times New Roman" w:cs="Times New Roman"/>
          <w:iCs/>
          <w:color w:val="000000"/>
          <w:sz w:val="24"/>
          <w:szCs w:val="24"/>
          <w:vertAlign w:val="subscript"/>
          <w:lang w:eastAsia="en-GB"/>
        </w:rPr>
        <w:t>50</w:t>
      </w:r>
      <w:r w:rsidR="000D1183" w:rsidRPr="00A53CFF">
        <w:rPr>
          <w:rFonts w:ascii="Times New Roman" w:eastAsia="Times New Roman" w:hAnsi="Times New Roman" w:cs="Times New Roman"/>
          <w:iCs/>
          <w:color w:val="000000"/>
          <w:sz w:val="24"/>
          <w:szCs w:val="24"/>
          <w:lang w:eastAsia="en-GB"/>
        </w:rPr>
        <w:t xml:space="preserve"> and EP</w:t>
      </w:r>
      <w:r w:rsidR="000D1183" w:rsidRPr="00A53CFF">
        <w:rPr>
          <w:rFonts w:ascii="Times New Roman" w:eastAsia="Times New Roman" w:hAnsi="Times New Roman" w:cs="Times New Roman"/>
          <w:iCs/>
          <w:color w:val="000000"/>
          <w:sz w:val="24"/>
          <w:szCs w:val="24"/>
          <w:vertAlign w:val="subscript"/>
          <w:lang w:eastAsia="en-GB"/>
        </w:rPr>
        <w:t>50</w:t>
      </w:r>
      <w:r w:rsidR="000D1183" w:rsidRPr="00A53CFF">
        <w:rPr>
          <w:rFonts w:ascii="Times New Roman" w:eastAsia="Times New Roman" w:hAnsi="Times New Roman" w:cs="Times New Roman"/>
          <w:iCs/>
          <w:color w:val="000000"/>
          <w:sz w:val="24"/>
          <w:szCs w:val="24"/>
          <w:lang w:eastAsia="en-GB"/>
        </w:rPr>
        <w:t xml:space="preserve"> </w:t>
      </w:r>
      <w:r w:rsidR="008C6C8E" w:rsidRPr="00A53CFF">
        <w:rPr>
          <w:rFonts w:ascii="Times New Roman" w:eastAsia="Times New Roman" w:hAnsi="Times New Roman" w:cs="Times New Roman"/>
          <w:iCs/>
          <w:color w:val="000000"/>
          <w:sz w:val="24"/>
          <w:szCs w:val="24"/>
          <w:lang w:eastAsia="en-GB"/>
        </w:rPr>
        <w:t>elicitation</w:t>
      </w:r>
      <w:r w:rsidR="000D1183" w:rsidRPr="00A53CFF">
        <w:rPr>
          <w:rFonts w:ascii="Times New Roman" w:eastAsia="Times New Roman" w:hAnsi="Times New Roman" w:cs="Times New Roman"/>
          <w:iCs/>
          <w:color w:val="000000"/>
          <w:sz w:val="24"/>
          <w:szCs w:val="24"/>
          <w:lang w:eastAsia="en-GB"/>
        </w:rPr>
        <w:t>s</w:t>
      </w:r>
      <w:r w:rsidR="0002077B" w:rsidRPr="00A53CFF">
        <w:rPr>
          <w:rFonts w:ascii="Times New Roman" w:eastAsia="Times New Roman" w:hAnsi="Times New Roman" w:cs="Times New Roman"/>
          <w:iCs/>
          <w:color w:val="000000"/>
          <w:sz w:val="24"/>
          <w:szCs w:val="24"/>
          <w:lang w:eastAsia="en-GB"/>
        </w:rPr>
        <w:t xml:space="preserve"> -</w:t>
      </w:r>
      <w:r w:rsidR="008C6C8E" w:rsidRPr="00A53CFF">
        <w:rPr>
          <w:rFonts w:ascii="Times New Roman" w:eastAsia="Times New Roman" w:hAnsi="Times New Roman" w:cs="Times New Roman"/>
          <w:iCs/>
          <w:color w:val="000000"/>
          <w:sz w:val="24"/>
          <w:szCs w:val="24"/>
          <w:lang w:eastAsia="en-GB"/>
        </w:rPr>
        <w:t xml:space="preserve"> we combined the </w:t>
      </w:r>
      <w:r w:rsidR="000D1183" w:rsidRPr="00A53CFF">
        <w:rPr>
          <w:rFonts w:ascii="Times New Roman" w:eastAsia="Times New Roman" w:hAnsi="Times New Roman" w:cs="Times New Roman"/>
          <w:iCs/>
          <w:color w:val="000000"/>
          <w:sz w:val="24"/>
          <w:szCs w:val="24"/>
          <w:lang w:eastAsia="en-GB"/>
        </w:rPr>
        <w:t>datasets</w:t>
      </w:r>
      <w:r w:rsidR="006055EA" w:rsidRPr="00A53CFF">
        <w:rPr>
          <w:rFonts w:ascii="Times New Roman" w:eastAsia="Times New Roman" w:hAnsi="Times New Roman" w:cs="Times New Roman"/>
          <w:iCs/>
          <w:color w:val="000000"/>
          <w:sz w:val="24"/>
          <w:szCs w:val="24"/>
          <w:lang w:eastAsia="en-GB"/>
        </w:rPr>
        <w:t xml:space="preserve"> and divided the reward-uncertain participants into those who won the extra payment of $4 </w:t>
      </w:r>
      <w:r w:rsidR="000D1183" w:rsidRPr="00A53CFF">
        <w:rPr>
          <w:rFonts w:ascii="Times New Roman" w:eastAsia="Times New Roman" w:hAnsi="Times New Roman" w:cs="Times New Roman"/>
          <w:iCs/>
          <w:color w:val="000000"/>
          <w:sz w:val="24"/>
          <w:szCs w:val="24"/>
          <w:lang w:eastAsia="en-GB"/>
        </w:rPr>
        <w:t xml:space="preserve">through the die-roll </w:t>
      </w:r>
      <w:r w:rsidR="006055EA" w:rsidRPr="00A53CFF">
        <w:rPr>
          <w:rFonts w:ascii="Times New Roman" w:eastAsia="Times New Roman" w:hAnsi="Times New Roman" w:cs="Times New Roman"/>
          <w:iCs/>
          <w:color w:val="000000"/>
          <w:sz w:val="24"/>
          <w:szCs w:val="24"/>
          <w:lang w:eastAsia="en-GB"/>
        </w:rPr>
        <w:t>and those participants who lost</w:t>
      </w:r>
      <w:r w:rsidR="00E566B2" w:rsidRPr="00A53CFF">
        <w:rPr>
          <w:rFonts w:ascii="Times New Roman" w:eastAsia="Times New Roman" w:hAnsi="Times New Roman" w:cs="Times New Roman"/>
          <w:iCs/>
          <w:color w:val="000000"/>
          <w:sz w:val="24"/>
          <w:szCs w:val="24"/>
          <w:lang w:eastAsia="en-GB"/>
        </w:rPr>
        <w:t xml:space="preserve">. Table S5 shows the average happiness and alertness ratings of the </w:t>
      </w:r>
      <w:r w:rsidR="00901931" w:rsidRPr="00A53CFF">
        <w:rPr>
          <w:rFonts w:ascii="Times New Roman" w:eastAsia="Times New Roman" w:hAnsi="Times New Roman" w:cs="Times New Roman"/>
          <w:iCs/>
          <w:color w:val="000000"/>
          <w:sz w:val="24"/>
          <w:szCs w:val="24"/>
          <w:lang w:eastAsia="en-GB"/>
        </w:rPr>
        <w:t xml:space="preserve">three participant </w:t>
      </w:r>
      <w:r w:rsidR="00E566B2" w:rsidRPr="00A53CFF">
        <w:rPr>
          <w:rFonts w:ascii="Times New Roman" w:eastAsia="Times New Roman" w:hAnsi="Times New Roman" w:cs="Times New Roman"/>
          <w:iCs/>
          <w:color w:val="000000"/>
          <w:sz w:val="24"/>
          <w:szCs w:val="24"/>
          <w:lang w:eastAsia="en-GB"/>
        </w:rPr>
        <w:t xml:space="preserve">groups </w:t>
      </w:r>
      <w:r w:rsidR="000D1183" w:rsidRPr="00A53CFF">
        <w:rPr>
          <w:rFonts w:ascii="Times New Roman" w:eastAsia="Times New Roman" w:hAnsi="Times New Roman" w:cs="Times New Roman"/>
          <w:iCs/>
          <w:color w:val="000000"/>
          <w:sz w:val="24"/>
          <w:szCs w:val="24"/>
          <w:lang w:eastAsia="en-GB"/>
        </w:rPr>
        <w:t>following</w:t>
      </w:r>
      <w:r w:rsidR="00E566B2" w:rsidRPr="00A53CFF">
        <w:rPr>
          <w:rFonts w:ascii="Times New Roman" w:eastAsia="Times New Roman" w:hAnsi="Times New Roman" w:cs="Times New Roman"/>
          <w:iCs/>
          <w:color w:val="000000"/>
          <w:sz w:val="24"/>
          <w:szCs w:val="24"/>
          <w:lang w:eastAsia="en-GB"/>
        </w:rPr>
        <w:t xml:space="preserve"> the die</w:t>
      </w:r>
      <w:r w:rsidR="000D1183" w:rsidRPr="00A53CFF">
        <w:rPr>
          <w:rFonts w:ascii="Times New Roman" w:eastAsia="Times New Roman" w:hAnsi="Times New Roman" w:cs="Times New Roman"/>
          <w:iCs/>
          <w:color w:val="000000"/>
          <w:sz w:val="24"/>
          <w:szCs w:val="24"/>
          <w:lang w:eastAsia="en-GB"/>
        </w:rPr>
        <w:t>-roll '</w:t>
      </w:r>
      <w:r w:rsidR="00E566B2" w:rsidRPr="00A53CFF">
        <w:rPr>
          <w:rFonts w:ascii="Times New Roman" w:eastAsia="Times New Roman" w:hAnsi="Times New Roman" w:cs="Times New Roman"/>
          <w:iCs/>
          <w:color w:val="000000"/>
          <w:sz w:val="24"/>
          <w:szCs w:val="24"/>
          <w:lang w:eastAsia="en-GB"/>
        </w:rPr>
        <w:t>reveal</w:t>
      </w:r>
      <w:r w:rsidR="000D1183" w:rsidRPr="00A53CFF">
        <w:rPr>
          <w:rFonts w:ascii="Times New Roman" w:eastAsia="Times New Roman" w:hAnsi="Times New Roman" w:cs="Times New Roman"/>
          <w:iCs/>
          <w:color w:val="000000"/>
          <w:sz w:val="24"/>
          <w:szCs w:val="24"/>
          <w:lang w:eastAsia="en-GB"/>
        </w:rPr>
        <w:t xml:space="preserve">'. </w:t>
      </w:r>
      <w:r w:rsidR="0054301B" w:rsidRPr="00A53CFF">
        <w:rPr>
          <w:rFonts w:ascii="Times New Roman" w:eastAsia="Times New Roman" w:hAnsi="Times New Roman" w:cs="Times New Roman"/>
          <w:iCs/>
          <w:color w:val="000000"/>
          <w:sz w:val="24"/>
          <w:szCs w:val="24"/>
          <w:lang w:eastAsia="en-GB"/>
        </w:rPr>
        <w:t xml:space="preserve">For happiness ratings, we ran a </w:t>
      </w:r>
      <w:r w:rsidR="00703939" w:rsidRPr="00A53CFF">
        <w:rPr>
          <w:rFonts w:ascii="Times New Roman" w:eastAsia="Times New Roman" w:hAnsi="Times New Roman" w:cs="Times New Roman"/>
          <w:iCs/>
          <w:color w:val="000000"/>
          <w:sz w:val="24"/>
          <w:szCs w:val="24"/>
          <w:lang w:eastAsia="en-GB"/>
        </w:rPr>
        <w:t>3</w:t>
      </w:r>
      <w:r w:rsidR="008135D7" w:rsidRPr="00A53CFF">
        <w:rPr>
          <w:rFonts w:ascii="Times New Roman" w:eastAsia="Times New Roman" w:hAnsi="Times New Roman" w:cs="Times New Roman"/>
          <w:iCs/>
          <w:color w:val="000000"/>
          <w:sz w:val="24"/>
          <w:szCs w:val="24"/>
          <w:lang w:eastAsia="en-GB"/>
        </w:rPr>
        <w:t>x</w:t>
      </w:r>
      <w:r w:rsidR="00703939" w:rsidRPr="00A53CFF">
        <w:rPr>
          <w:rFonts w:ascii="Times New Roman" w:eastAsia="Times New Roman" w:hAnsi="Times New Roman" w:cs="Times New Roman"/>
          <w:iCs/>
          <w:color w:val="000000"/>
          <w:sz w:val="24"/>
          <w:szCs w:val="24"/>
          <w:lang w:eastAsia="en-GB"/>
        </w:rPr>
        <w:t>2</w:t>
      </w:r>
      <w:r w:rsidR="008135D7" w:rsidRPr="00A53CFF">
        <w:rPr>
          <w:rFonts w:ascii="Times New Roman" w:eastAsia="Times New Roman" w:hAnsi="Times New Roman" w:cs="Times New Roman"/>
          <w:iCs/>
          <w:color w:val="000000"/>
          <w:sz w:val="24"/>
          <w:szCs w:val="24"/>
          <w:lang w:eastAsia="en-GB"/>
        </w:rPr>
        <w:t xml:space="preserve"> </w:t>
      </w:r>
      <w:r w:rsidR="00AB1F6B" w:rsidRPr="00A53CFF">
        <w:rPr>
          <w:rFonts w:ascii="Times New Roman" w:eastAsia="Times New Roman" w:hAnsi="Times New Roman" w:cs="Times New Roman"/>
          <w:iCs/>
          <w:color w:val="000000"/>
          <w:sz w:val="24"/>
          <w:szCs w:val="24"/>
          <w:lang w:eastAsia="en-GB"/>
        </w:rPr>
        <w:t xml:space="preserve">repeated-measures </w:t>
      </w:r>
      <w:r w:rsidR="000B5020" w:rsidRPr="00A53CFF">
        <w:rPr>
          <w:rFonts w:ascii="Times New Roman" w:eastAsia="Times New Roman" w:hAnsi="Times New Roman" w:cs="Times New Roman"/>
          <w:iCs/>
          <w:color w:val="000000"/>
          <w:sz w:val="24"/>
          <w:szCs w:val="24"/>
          <w:lang w:eastAsia="en-GB"/>
        </w:rPr>
        <w:t>analy</w:t>
      </w:r>
      <w:r w:rsidR="0054301B" w:rsidRPr="00A53CFF">
        <w:rPr>
          <w:rFonts w:ascii="Times New Roman" w:eastAsia="Times New Roman" w:hAnsi="Times New Roman" w:cs="Times New Roman"/>
          <w:iCs/>
          <w:color w:val="000000"/>
          <w:sz w:val="24"/>
          <w:szCs w:val="24"/>
          <w:lang w:eastAsia="en-GB"/>
        </w:rPr>
        <w:t>s</w:t>
      </w:r>
      <w:r w:rsidR="000B5020" w:rsidRPr="00A53CFF">
        <w:rPr>
          <w:rFonts w:ascii="Times New Roman" w:eastAsia="Times New Roman" w:hAnsi="Times New Roman" w:cs="Times New Roman"/>
          <w:iCs/>
          <w:color w:val="000000"/>
          <w:sz w:val="24"/>
          <w:szCs w:val="24"/>
          <w:lang w:eastAsia="en-GB"/>
        </w:rPr>
        <w:t>is of variance with the between-subjects factor of Group (</w:t>
      </w:r>
      <w:r w:rsidR="0054301B" w:rsidRPr="00A53CFF">
        <w:rPr>
          <w:rFonts w:ascii="Times New Roman" w:eastAsia="Times New Roman" w:hAnsi="Times New Roman" w:cs="Times New Roman"/>
          <w:iCs/>
          <w:color w:val="000000"/>
          <w:sz w:val="24"/>
          <w:szCs w:val="24"/>
          <w:lang w:eastAsia="en-GB"/>
        </w:rPr>
        <w:t>reward-uncertain winners, reward-uncertain losers vs controls</w:t>
      </w:r>
      <w:r w:rsidR="000B5020" w:rsidRPr="00A53CFF">
        <w:rPr>
          <w:rFonts w:ascii="Times New Roman" w:eastAsia="Times New Roman" w:hAnsi="Times New Roman" w:cs="Times New Roman"/>
          <w:iCs/>
          <w:color w:val="000000"/>
          <w:sz w:val="24"/>
          <w:szCs w:val="24"/>
          <w:lang w:eastAsia="en-GB"/>
        </w:rPr>
        <w:t>) and the within-s</w:t>
      </w:r>
      <w:r w:rsidR="0054301B" w:rsidRPr="00A53CFF">
        <w:rPr>
          <w:rFonts w:ascii="Times New Roman" w:eastAsia="Times New Roman" w:hAnsi="Times New Roman" w:cs="Times New Roman"/>
          <w:iCs/>
          <w:color w:val="000000"/>
          <w:sz w:val="24"/>
          <w:szCs w:val="24"/>
          <w:lang w:eastAsia="en-GB"/>
        </w:rPr>
        <w:t>u</w:t>
      </w:r>
      <w:r w:rsidR="000B5020" w:rsidRPr="00A53CFF">
        <w:rPr>
          <w:rFonts w:ascii="Times New Roman" w:eastAsia="Times New Roman" w:hAnsi="Times New Roman" w:cs="Times New Roman"/>
          <w:iCs/>
          <w:color w:val="000000"/>
          <w:sz w:val="24"/>
          <w:szCs w:val="24"/>
          <w:lang w:eastAsia="en-GB"/>
        </w:rPr>
        <w:t xml:space="preserve">bject factor of Time </w:t>
      </w:r>
      <w:r w:rsidR="0054301B" w:rsidRPr="00A53CFF">
        <w:rPr>
          <w:rFonts w:ascii="Times New Roman" w:eastAsia="Times New Roman" w:hAnsi="Times New Roman" w:cs="Times New Roman"/>
          <w:iCs/>
          <w:color w:val="000000"/>
          <w:sz w:val="24"/>
          <w:szCs w:val="24"/>
          <w:lang w:eastAsia="en-GB"/>
        </w:rPr>
        <w:t>(post-induction vs post-outcome).</w:t>
      </w:r>
    </w:p>
    <w:p w14:paraId="3D7F02F0" w14:textId="77777777" w:rsidR="00901931" w:rsidRPr="00A53CFF" w:rsidRDefault="00901931">
      <w:pPr>
        <w:spacing w:after="0" w:line="240" w:lineRule="auto"/>
        <w:ind w:right="-60"/>
        <w:rPr>
          <w:rFonts w:ascii="Times New Roman" w:eastAsia="Times New Roman" w:hAnsi="Times New Roman" w:cs="Times New Roman"/>
          <w:iCs/>
          <w:color w:val="000000"/>
          <w:sz w:val="24"/>
          <w:szCs w:val="24"/>
          <w:lang w:eastAsia="en-GB"/>
        </w:rPr>
      </w:pPr>
    </w:p>
    <w:p w14:paraId="126CF3F9" w14:textId="0929E23F" w:rsidR="007007B0" w:rsidRPr="00A53CFF" w:rsidRDefault="0054301B" w:rsidP="00E56ADD">
      <w:pPr>
        <w:spacing w:after="0" w:line="240" w:lineRule="auto"/>
        <w:ind w:right="-60"/>
        <w:rPr>
          <w:rFonts w:ascii="Times New Roman" w:eastAsia="Times New Roman" w:hAnsi="Times New Roman" w:cs="Times New Roman"/>
          <w:iCs/>
          <w:color w:val="000000"/>
          <w:sz w:val="24"/>
          <w:szCs w:val="24"/>
          <w:lang w:eastAsia="en-GB"/>
        </w:rPr>
      </w:pPr>
      <w:r w:rsidRPr="00A53CFF">
        <w:rPr>
          <w:rFonts w:ascii="Times New Roman" w:eastAsia="Times New Roman" w:hAnsi="Times New Roman" w:cs="Times New Roman"/>
          <w:iCs/>
          <w:color w:val="000000"/>
          <w:sz w:val="24"/>
          <w:szCs w:val="24"/>
          <w:lang w:eastAsia="en-GB"/>
        </w:rPr>
        <w:t xml:space="preserve">Relative to their post-induction ratings, </w:t>
      </w:r>
      <w:r w:rsidR="006703FC" w:rsidRPr="00A53CFF">
        <w:rPr>
          <w:rFonts w:ascii="Times New Roman" w:eastAsia="Times New Roman" w:hAnsi="Times New Roman" w:cs="Times New Roman"/>
          <w:iCs/>
          <w:color w:val="000000"/>
          <w:sz w:val="24"/>
          <w:szCs w:val="24"/>
          <w:lang w:eastAsia="en-GB"/>
        </w:rPr>
        <w:t>the outcome of the die-roll affected the groups differently</w:t>
      </w:r>
      <w:r w:rsidR="00703939" w:rsidRPr="00A53CFF">
        <w:rPr>
          <w:rFonts w:ascii="Times New Roman" w:eastAsia="Times New Roman" w:hAnsi="Times New Roman" w:cs="Times New Roman"/>
          <w:iCs/>
          <w:color w:val="000000"/>
          <w:sz w:val="24"/>
          <w:szCs w:val="24"/>
          <w:lang w:eastAsia="en-GB"/>
        </w:rPr>
        <w:t xml:space="preserve">, reflected in the 2-way interaction between Group and Time </w:t>
      </w:r>
      <w:r w:rsidR="00703939" w:rsidRPr="00A53CFF">
        <w:rPr>
          <w:rFonts w:ascii="Times New Roman" w:eastAsia="Times New Roman" w:hAnsi="Times New Roman" w:cs="Times New Roman"/>
          <w:iCs/>
          <w:color w:val="000000"/>
          <w:sz w:val="24"/>
          <w:szCs w:val="24"/>
        </w:rPr>
        <w:t>(</w:t>
      </w:r>
      <w:r w:rsidR="006E234F" w:rsidRPr="00A53CFF">
        <w:rPr>
          <w:rFonts w:ascii="Times New Roman" w:eastAsia="Times New Roman" w:hAnsi="Times New Roman" w:cs="Times New Roman"/>
          <w:iCs/>
          <w:color w:val="000000"/>
          <w:sz w:val="24"/>
          <w:szCs w:val="24"/>
        </w:rPr>
        <w:t xml:space="preserve">Table S5; </w:t>
      </w:r>
      <w:r w:rsidR="00703939" w:rsidRPr="00A53CFF">
        <w:rPr>
          <w:rFonts w:ascii="Times New Roman" w:eastAsia="Times New Roman" w:hAnsi="Times New Roman" w:cs="Times New Roman"/>
          <w:iCs/>
          <w:color w:val="000000"/>
          <w:sz w:val="24"/>
          <w:szCs w:val="24"/>
        </w:rPr>
        <w:t xml:space="preserve">F(2)=31.83, </w:t>
      </w:r>
      <w:r w:rsidR="00703939" w:rsidRPr="00A53CFF">
        <w:rPr>
          <w:rFonts w:ascii="Times New Roman" w:eastAsia="Times New Roman" w:hAnsi="Times New Roman" w:cs="Times New Roman"/>
          <w:i/>
          <w:iCs/>
          <w:color w:val="000000"/>
          <w:sz w:val="24"/>
          <w:szCs w:val="24"/>
        </w:rPr>
        <w:t>p</w:t>
      </w:r>
      <w:r w:rsidR="00703939" w:rsidRPr="00A53CFF">
        <w:rPr>
          <w:rFonts w:ascii="Times New Roman" w:eastAsia="Times New Roman" w:hAnsi="Times New Roman" w:cs="Times New Roman"/>
          <w:iCs/>
          <w:color w:val="000000"/>
          <w:sz w:val="24"/>
          <w:szCs w:val="24"/>
        </w:rPr>
        <w:t>=1.52x10</w:t>
      </w:r>
      <w:r w:rsidR="00703939" w:rsidRPr="00A53CFF">
        <w:rPr>
          <w:rFonts w:ascii="Times New Roman" w:eastAsia="Times New Roman" w:hAnsi="Times New Roman" w:cs="Times New Roman"/>
          <w:iCs/>
          <w:color w:val="000000"/>
          <w:sz w:val="24"/>
          <w:szCs w:val="24"/>
          <w:vertAlign w:val="superscript"/>
        </w:rPr>
        <w:t>-13</w:t>
      </w:r>
      <w:r w:rsidR="00703939" w:rsidRPr="00A53CFF">
        <w:rPr>
          <w:rFonts w:ascii="Times New Roman" w:eastAsia="Times New Roman" w:hAnsi="Times New Roman" w:cs="Times New Roman"/>
          <w:iCs/>
          <w:color w:val="000000"/>
          <w:sz w:val="24"/>
          <w:szCs w:val="24"/>
        </w:rPr>
        <w:t xml:space="preserve">). Analysis of the simple effects </w:t>
      </w:r>
      <w:r w:rsidR="00DE6631" w:rsidRPr="00A53CFF">
        <w:rPr>
          <w:rFonts w:ascii="Times New Roman" w:eastAsia="Times New Roman" w:hAnsi="Times New Roman" w:cs="Times New Roman"/>
          <w:iCs/>
          <w:color w:val="000000"/>
          <w:sz w:val="24"/>
          <w:szCs w:val="24"/>
          <w:lang w:eastAsia="en-GB"/>
        </w:rPr>
        <w:t xml:space="preserve">revealed </w:t>
      </w:r>
      <w:r w:rsidR="003F732F" w:rsidRPr="00A53CFF">
        <w:rPr>
          <w:rFonts w:ascii="Times New Roman" w:eastAsia="Times New Roman" w:hAnsi="Times New Roman" w:cs="Times New Roman"/>
          <w:iCs/>
          <w:color w:val="000000"/>
          <w:sz w:val="24"/>
          <w:szCs w:val="24"/>
          <w:lang w:eastAsia="en-GB"/>
        </w:rPr>
        <w:t xml:space="preserve">differences in </w:t>
      </w:r>
      <w:r w:rsidR="009C070A" w:rsidRPr="00A53CFF">
        <w:rPr>
          <w:rFonts w:ascii="Times New Roman" w:eastAsia="Times New Roman" w:hAnsi="Times New Roman" w:cs="Times New Roman"/>
          <w:iCs/>
          <w:color w:val="000000"/>
          <w:sz w:val="24"/>
          <w:szCs w:val="24"/>
          <w:lang w:eastAsia="en-GB"/>
        </w:rPr>
        <w:t xml:space="preserve">post-outcome </w:t>
      </w:r>
      <w:r w:rsidR="003F732F" w:rsidRPr="00A53CFF">
        <w:rPr>
          <w:rFonts w:ascii="Times New Roman" w:eastAsia="Times New Roman" w:hAnsi="Times New Roman" w:cs="Times New Roman"/>
          <w:iCs/>
          <w:color w:val="000000"/>
          <w:sz w:val="24"/>
          <w:szCs w:val="24"/>
          <w:lang w:eastAsia="en-GB"/>
        </w:rPr>
        <w:t>happiness ratings</w:t>
      </w:r>
      <w:r w:rsidR="009C070A" w:rsidRPr="00A53CFF">
        <w:rPr>
          <w:rFonts w:ascii="Times New Roman" w:eastAsia="Times New Roman" w:hAnsi="Times New Roman" w:cs="Times New Roman"/>
          <w:iCs/>
          <w:color w:val="000000"/>
          <w:sz w:val="24"/>
          <w:szCs w:val="24"/>
          <w:lang w:eastAsia="en-GB"/>
        </w:rPr>
        <w:t xml:space="preserve"> of the three groups</w:t>
      </w:r>
      <w:r w:rsidR="003F732F" w:rsidRPr="00A53CFF">
        <w:rPr>
          <w:rFonts w:ascii="Times New Roman" w:eastAsia="Times New Roman" w:hAnsi="Times New Roman" w:cs="Times New Roman"/>
          <w:iCs/>
          <w:color w:val="000000"/>
          <w:sz w:val="24"/>
          <w:szCs w:val="24"/>
          <w:lang w:eastAsia="en-GB"/>
        </w:rPr>
        <w:t xml:space="preserve"> (F(</w:t>
      </w:r>
      <w:r w:rsidR="003534BA" w:rsidRPr="00A53CFF">
        <w:rPr>
          <w:rFonts w:ascii="Times New Roman" w:eastAsia="Times New Roman" w:hAnsi="Times New Roman" w:cs="Times New Roman"/>
          <w:iCs/>
          <w:color w:val="000000"/>
          <w:sz w:val="24"/>
          <w:szCs w:val="24"/>
          <w:lang w:eastAsia="en-GB"/>
        </w:rPr>
        <w:t>2</w:t>
      </w:r>
      <w:r w:rsidR="003F732F" w:rsidRPr="00A53CFF">
        <w:rPr>
          <w:rFonts w:ascii="Times New Roman" w:eastAsia="Times New Roman" w:hAnsi="Times New Roman" w:cs="Times New Roman"/>
          <w:iCs/>
          <w:color w:val="000000"/>
          <w:sz w:val="24"/>
          <w:szCs w:val="24"/>
          <w:lang w:eastAsia="en-GB"/>
        </w:rPr>
        <w:t xml:space="preserve">)= </w:t>
      </w:r>
      <w:r w:rsidR="006E7233" w:rsidRPr="00A53CFF">
        <w:rPr>
          <w:rFonts w:ascii="Times New Roman" w:eastAsia="Times New Roman" w:hAnsi="Times New Roman" w:cs="Times New Roman"/>
          <w:iCs/>
          <w:color w:val="000000"/>
          <w:sz w:val="24"/>
          <w:szCs w:val="24"/>
          <w:lang w:eastAsia="en-GB"/>
        </w:rPr>
        <w:t>24.67</w:t>
      </w:r>
      <w:r w:rsidR="003F732F" w:rsidRPr="00A53CFF">
        <w:rPr>
          <w:rFonts w:ascii="Times New Roman" w:eastAsia="Times New Roman" w:hAnsi="Times New Roman" w:cs="Times New Roman"/>
          <w:iCs/>
          <w:color w:val="000000"/>
          <w:sz w:val="24"/>
          <w:szCs w:val="24"/>
          <w:lang w:eastAsia="en-GB"/>
        </w:rPr>
        <w:t xml:space="preserve">; </w:t>
      </w:r>
      <w:r w:rsidR="003F732F" w:rsidRPr="00A53CFF">
        <w:rPr>
          <w:rFonts w:ascii="Times New Roman" w:eastAsia="Times New Roman" w:hAnsi="Times New Roman" w:cs="Times New Roman"/>
          <w:i/>
          <w:iCs/>
          <w:color w:val="000000"/>
          <w:sz w:val="24"/>
          <w:szCs w:val="24"/>
          <w:lang w:eastAsia="en-GB"/>
        </w:rPr>
        <w:t>p</w:t>
      </w:r>
      <w:r w:rsidR="003F732F" w:rsidRPr="00A53CFF">
        <w:rPr>
          <w:rFonts w:ascii="Times New Roman" w:eastAsia="Times New Roman" w:hAnsi="Times New Roman" w:cs="Times New Roman"/>
          <w:iCs/>
          <w:color w:val="000000"/>
          <w:sz w:val="24"/>
          <w:szCs w:val="24"/>
          <w:lang w:eastAsia="en-GB"/>
        </w:rPr>
        <w:t xml:space="preserve">= </w:t>
      </w:r>
      <w:r w:rsidR="006E7233" w:rsidRPr="00A53CFF">
        <w:rPr>
          <w:rFonts w:ascii="Times New Roman" w:eastAsia="Times New Roman" w:hAnsi="Times New Roman" w:cs="Times New Roman"/>
          <w:iCs/>
          <w:color w:val="000000"/>
          <w:sz w:val="24"/>
          <w:szCs w:val="24"/>
          <w:lang w:eastAsia="en-GB"/>
        </w:rPr>
        <w:t>8</w:t>
      </w:r>
      <w:r w:rsidR="003F732F" w:rsidRPr="00A53CFF">
        <w:rPr>
          <w:rFonts w:ascii="Times New Roman" w:eastAsia="Times New Roman" w:hAnsi="Times New Roman" w:cs="Times New Roman"/>
          <w:iCs/>
          <w:color w:val="000000"/>
          <w:sz w:val="24"/>
          <w:szCs w:val="24"/>
          <w:lang w:eastAsia="en-GB"/>
        </w:rPr>
        <w:t>.</w:t>
      </w:r>
      <w:r w:rsidR="006E7233" w:rsidRPr="00A53CFF">
        <w:rPr>
          <w:rFonts w:ascii="Times New Roman" w:eastAsia="Times New Roman" w:hAnsi="Times New Roman" w:cs="Times New Roman"/>
          <w:iCs/>
          <w:color w:val="000000"/>
          <w:sz w:val="24"/>
          <w:szCs w:val="24"/>
          <w:lang w:eastAsia="en-GB"/>
        </w:rPr>
        <w:t>11</w:t>
      </w:r>
      <w:r w:rsidR="003F732F" w:rsidRPr="00A53CFF">
        <w:rPr>
          <w:rFonts w:ascii="Times New Roman" w:eastAsia="Times New Roman" w:hAnsi="Times New Roman" w:cs="Times New Roman"/>
          <w:iCs/>
          <w:color w:val="000000"/>
          <w:sz w:val="24"/>
          <w:szCs w:val="24"/>
          <w:lang w:eastAsia="en-GB"/>
        </w:rPr>
        <w:t>x10</w:t>
      </w:r>
      <w:r w:rsidR="003F732F" w:rsidRPr="00A53CFF">
        <w:rPr>
          <w:rFonts w:ascii="Times New Roman" w:eastAsia="Times New Roman" w:hAnsi="Times New Roman" w:cs="Times New Roman"/>
          <w:iCs/>
          <w:color w:val="000000"/>
          <w:sz w:val="24"/>
          <w:szCs w:val="24"/>
          <w:vertAlign w:val="superscript"/>
          <w:lang w:eastAsia="en-GB"/>
        </w:rPr>
        <w:t>-</w:t>
      </w:r>
      <w:r w:rsidR="006E7233" w:rsidRPr="00A53CFF">
        <w:rPr>
          <w:rFonts w:ascii="Times New Roman" w:eastAsia="Times New Roman" w:hAnsi="Times New Roman" w:cs="Times New Roman"/>
          <w:iCs/>
          <w:color w:val="000000"/>
          <w:sz w:val="24"/>
          <w:szCs w:val="24"/>
          <w:vertAlign w:val="superscript"/>
          <w:lang w:eastAsia="en-GB"/>
        </w:rPr>
        <w:t>11</w:t>
      </w:r>
      <w:r w:rsidR="003F732F" w:rsidRPr="00A53CFF">
        <w:rPr>
          <w:rFonts w:ascii="Times New Roman" w:eastAsia="Times New Roman" w:hAnsi="Times New Roman" w:cs="Times New Roman"/>
          <w:iCs/>
          <w:color w:val="000000"/>
          <w:sz w:val="24"/>
          <w:szCs w:val="24"/>
          <w:lang w:eastAsia="en-GB"/>
        </w:rPr>
        <w:t>).</w:t>
      </w:r>
      <w:r w:rsidR="007621C7" w:rsidRPr="00A53CFF">
        <w:rPr>
          <w:rFonts w:ascii="Times New Roman" w:eastAsia="Times New Roman" w:hAnsi="Times New Roman" w:cs="Times New Roman"/>
          <w:iCs/>
          <w:color w:val="000000"/>
          <w:sz w:val="24"/>
          <w:szCs w:val="24"/>
          <w:lang w:eastAsia="en-GB"/>
        </w:rPr>
        <w:t xml:space="preserve"> </w:t>
      </w:r>
      <w:r w:rsidR="00703939" w:rsidRPr="00A53CFF">
        <w:rPr>
          <w:rFonts w:ascii="Times New Roman" w:eastAsia="Times New Roman" w:hAnsi="Times New Roman" w:cs="Times New Roman"/>
          <w:iCs/>
          <w:color w:val="000000"/>
          <w:sz w:val="24"/>
          <w:szCs w:val="24"/>
          <w:lang w:eastAsia="en-GB"/>
        </w:rPr>
        <w:t>P</w:t>
      </w:r>
      <w:r w:rsidR="007621C7" w:rsidRPr="00A53CFF">
        <w:rPr>
          <w:rFonts w:ascii="Times New Roman" w:eastAsia="Times New Roman" w:hAnsi="Times New Roman" w:cs="Times New Roman"/>
          <w:iCs/>
          <w:color w:val="000000"/>
          <w:sz w:val="24"/>
          <w:szCs w:val="24"/>
          <w:lang w:eastAsia="en-GB"/>
        </w:rPr>
        <w:t>articipants who lost the die-roll were less happy than those who won (μ diff= -2.</w:t>
      </w:r>
      <w:r w:rsidR="00060E45" w:rsidRPr="00A53CFF">
        <w:rPr>
          <w:rFonts w:ascii="Times New Roman" w:eastAsia="Times New Roman" w:hAnsi="Times New Roman" w:cs="Times New Roman"/>
          <w:iCs/>
          <w:color w:val="000000"/>
          <w:sz w:val="24"/>
          <w:szCs w:val="24"/>
          <w:lang w:eastAsia="en-GB"/>
        </w:rPr>
        <w:t>41</w:t>
      </w:r>
      <w:r w:rsidR="007621C7" w:rsidRPr="00A53CFF">
        <w:rPr>
          <w:rFonts w:ascii="Times New Roman" w:eastAsia="Times New Roman" w:hAnsi="Times New Roman" w:cs="Times New Roman"/>
          <w:iCs/>
          <w:color w:val="000000"/>
          <w:sz w:val="24"/>
          <w:szCs w:val="24"/>
          <w:lang w:eastAsia="en-GB"/>
        </w:rPr>
        <w:t>; 95% CI [-3.</w:t>
      </w:r>
      <w:r w:rsidR="00877FD8" w:rsidRPr="00A53CFF">
        <w:rPr>
          <w:rFonts w:ascii="Times New Roman" w:eastAsia="Times New Roman" w:hAnsi="Times New Roman" w:cs="Times New Roman"/>
          <w:iCs/>
          <w:color w:val="000000"/>
          <w:sz w:val="24"/>
          <w:szCs w:val="24"/>
          <w:lang w:eastAsia="en-GB"/>
        </w:rPr>
        <w:t>444</w:t>
      </w:r>
      <w:r w:rsidR="007621C7" w:rsidRPr="00A53CFF">
        <w:rPr>
          <w:rFonts w:ascii="Times New Roman" w:eastAsia="Times New Roman" w:hAnsi="Times New Roman" w:cs="Times New Roman"/>
          <w:iCs/>
          <w:color w:val="000000"/>
          <w:sz w:val="24"/>
          <w:szCs w:val="24"/>
          <w:lang w:eastAsia="en-GB"/>
        </w:rPr>
        <w:t>, -</w:t>
      </w:r>
      <w:r w:rsidR="00877FD8" w:rsidRPr="00A53CFF">
        <w:rPr>
          <w:rFonts w:ascii="Times New Roman" w:eastAsia="Times New Roman" w:hAnsi="Times New Roman" w:cs="Times New Roman"/>
          <w:iCs/>
          <w:color w:val="000000"/>
          <w:sz w:val="24"/>
          <w:szCs w:val="24"/>
          <w:lang w:eastAsia="en-GB"/>
        </w:rPr>
        <w:t>1</w:t>
      </w:r>
      <w:r w:rsidR="007621C7" w:rsidRPr="00A53CFF">
        <w:rPr>
          <w:rFonts w:ascii="Times New Roman" w:eastAsia="Times New Roman" w:hAnsi="Times New Roman" w:cs="Times New Roman"/>
          <w:iCs/>
          <w:color w:val="000000"/>
          <w:sz w:val="24"/>
          <w:szCs w:val="24"/>
          <w:lang w:eastAsia="en-GB"/>
        </w:rPr>
        <w:t>.</w:t>
      </w:r>
      <w:r w:rsidR="00877FD8" w:rsidRPr="00A53CFF">
        <w:rPr>
          <w:rFonts w:ascii="Times New Roman" w:eastAsia="Times New Roman" w:hAnsi="Times New Roman" w:cs="Times New Roman"/>
          <w:iCs/>
          <w:color w:val="000000"/>
          <w:sz w:val="24"/>
          <w:szCs w:val="24"/>
          <w:lang w:eastAsia="en-GB"/>
        </w:rPr>
        <w:t>388</w:t>
      </w:r>
      <w:r w:rsidR="007621C7" w:rsidRPr="00A53CFF">
        <w:rPr>
          <w:rFonts w:ascii="Times New Roman" w:eastAsia="Times New Roman" w:hAnsi="Times New Roman" w:cs="Times New Roman"/>
          <w:iCs/>
          <w:color w:val="000000"/>
          <w:sz w:val="24"/>
          <w:szCs w:val="24"/>
          <w:lang w:eastAsia="en-GB"/>
        </w:rPr>
        <w:t>]) and less happy than the control participants (μ diff= -</w:t>
      </w:r>
      <w:r w:rsidR="00877FD8" w:rsidRPr="00A53CFF">
        <w:rPr>
          <w:rFonts w:ascii="Times New Roman" w:eastAsia="Times New Roman" w:hAnsi="Times New Roman" w:cs="Times New Roman"/>
          <w:iCs/>
          <w:color w:val="000000"/>
          <w:sz w:val="24"/>
          <w:szCs w:val="24"/>
          <w:lang w:eastAsia="en-GB"/>
        </w:rPr>
        <w:t>2.11</w:t>
      </w:r>
      <w:r w:rsidR="007621C7" w:rsidRPr="00A53CFF">
        <w:rPr>
          <w:rFonts w:ascii="Times New Roman" w:eastAsia="Times New Roman" w:hAnsi="Times New Roman" w:cs="Times New Roman"/>
          <w:iCs/>
          <w:color w:val="000000"/>
          <w:sz w:val="24"/>
          <w:szCs w:val="24"/>
          <w:lang w:eastAsia="en-GB"/>
        </w:rPr>
        <w:t>; 95% CI [-2.8</w:t>
      </w:r>
      <w:r w:rsidR="00C12149" w:rsidRPr="00A53CFF">
        <w:rPr>
          <w:rFonts w:ascii="Times New Roman" w:eastAsia="Times New Roman" w:hAnsi="Times New Roman" w:cs="Times New Roman"/>
          <w:iCs/>
          <w:color w:val="000000"/>
          <w:sz w:val="24"/>
          <w:szCs w:val="24"/>
          <w:lang w:eastAsia="en-GB"/>
        </w:rPr>
        <w:t>8</w:t>
      </w:r>
      <w:r w:rsidR="007621C7" w:rsidRPr="00A53CFF">
        <w:rPr>
          <w:rFonts w:ascii="Times New Roman" w:eastAsia="Times New Roman" w:hAnsi="Times New Roman" w:cs="Times New Roman"/>
          <w:iCs/>
          <w:color w:val="000000"/>
          <w:sz w:val="24"/>
          <w:szCs w:val="24"/>
          <w:lang w:eastAsia="en-GB"/>
        </w:rPr>
        <w:t>, -</w:t>
      </w:r>
      <w:r w:rsidR="00C12149" w:rsidRPr="00A53CFF">
        <w:rPr>
          <w:rFonts w:ascii="Times New Roman" w:eastAsia="Times New Roman" w:hAnsi="Times New Roman" w:cs="Times New Roman"/>
          <w:iCs/>
          <w:color w:val="000000"/>
          <w:sz w:val="24"/>
          <w:szCs w:val="24"/>
          <w:lang w:eastAsia="en-GB"/>
        </w:rPr>
        <w:t>1.323</w:t>
      </w:r>
      <w:r w:rsidR="007621C7" w:rsidRPr="00A53CFF">
        <w:rPr>
          <w:rFonts w:ascii="Times New Roman" w:eastAsia="Times New Roman" w:hAnsi="Times New Roman" w:cs="Times New Roman"/>
          <w:iCs/>
          <w:color w:val="000000"/>
          <w:sz w:val="24"/>
          <w:szCs w:val="24"/>
          <w:lang w:eastAsia="en-GB"/>
        </w:rPr>
        <w:t xml:space="preserve">]). There </w:t>
      </w:r>
      <w:proofErr w:type="gramStart"/>
      <w:r w:rsidR="007621C7" w:rsidRPr="00A53CFF">
        <w:rPr>
          <w:rFonts w:ascii="Times New Roman" w:eastAsia="Times New Roman" w:hAnsi="Times New Roman" w:cs="Times New Roman"/>
          <w:iCs/>
          <w:color w:val="000000"/>
          <w:sz w:val="24"/>
          <w:szCs w:val="24"/>
          <w:lang w:eastAsia="en-GB"/>
        </w:rPr>
        <w:t>was</w:t>
      </w:r>
      <w:proofErr w:type="gramEnd"/>
      <w:r w:rsidR="007621C7" w:rsidRPr="00A53CFF">
        <w:rPr>
          <w:rFonts w:ascii="Times New Roman" w:eastAsia="Times New Roman" w:hAnsi="Times New Roman" w:cs="Times New Roman"/>
          <w:iCs/>
          <w:color w:val="000000"/>
          <w:sz w:val="24"/>
          <w:szCs w:val="24"/>
          <w:lang w:eastAsia="en-GB"/>
        </w:rPr>
        <w:t xml:space="preserve"> no substantive difference</w:t>
      </w:r>
      <w:r w:rsidR="000D1183" w:rsidRPr="00A53CFF">
        <w:rPr>
          <w:rFonts w:ascii="Times New Roman" w:eastAsia="Times New Roman" w:hAnsi="Times New Roman" w:cs="Times New Roman"/>
          <w:iCs/>
          <w:color w:val="000000"/>
          <w:sz w:val="24"/>
          <w:szCs w:val="24"/>
          <w:lang w:eastAsia="en-GB"/>
        </w:rPr>
        <w:t>s</w:t>
      </w:r>
      <w:r w:rsidR="007621C7" w:rsidRPr="00A53CFF">
        <w:rPr>
          <w:rFonts w:ascii="Times New Roman" w:eastAsia="Times New Roman" w:hAnsi="Times New Roman" w:cs="Times New Roman"/>
          <w:iCs/>
          <w:color w:val="000000"/>
          <w:sz w:val="24"/>
          <w:szCs w:val="24"/>
          <w:lang w:eastAsia="en-GB"/>
        </w:rPr>
        <w:t xml:space="preserve"> in </w:t>
      </w:r>
      <w:r w:rsidR="00703939" w:rsidRPr="00A53CFF">
        <w:rPr>
          <w:rFonts w:ascii="Times New Roman" w:eastAsia="Times New Roman" w:hAnsi="Times New Roman" w:cs="Times New Roman"/>
          <w:iCs/>
          <w:color w:val="000000"/>
          <w:sz w:val="24"/>
          <w:szCs w:val="24"/>
          <w:lang w:eastAsia="en-GB"/>
        </w:rPr>
        <w:t xml:space="preserve">the </w:t>
      </w:r>
      <w:r w:rsidR="000D1183" w:rsidRPr="00A53CFF">
        <w:rPr>
          <w:rFonts w:ascii="Times New Roman" w:eastAsia="Times New Roman" w:hAnsi="Times New Roman" w:cs="Times New Roman"/>
          <w:iCs/>
          <w:color w:val="000000"/>
          <w:sz w:val="24"/>
          <w:szCs w:val="24"/>
          <w:lang w:eastAsia="en-GB"/>
        </w:rPr>
        <w:t xml:space="preserve">post-outcome </w:t>
      </w:r>
      <w:r w:rsidR="007621C7" w:rsidRPr="00A53CFF">
        <w:rPr>
          <w:rFonts w:ascii="Times New Roman" w:eastAsia="Times New Roman" w:hAnsi="Times New Roman" w:cs="Times New Roman"/>
          <w:iCs/>
          <w:color w:val="000000"/>
          <w:sz w:val="24"/>
          <w:szCs w:val="24"/>
          <w:lang w:eastAsia="en-GB"/>
        </w:rPr>
        <w:t xml:space="preserve">momentary happiness </w:t>
      </w:r>
      <w:r w:rsidR="000D1183" w:rsidRPr="00A53CFF">
        <w:rPr>
          <w:rFonts w:ascii="Times New Roman" w:eastAsia="Times New Roman" w:hAnsi="Times New Roman" w:cs="Times New Roman"/>
          <w:iCs/>
          <w:color w:val="000000"/>
          <w:sz w:val="24"/>
          <w:szCs w:val="24"/>
          <w:lang w:eastAsia="en-GB"/>
        </w:rPr>
        <w:t xml:space="preserve">ratings of </w:t>
      </w:r>
      <w:r w:rsidR="007621C7" w:rsidRPr="00A53CFF">
        <w:rPr>
          <w:rFonts w:ascii="Times New Roman" w:eastAsia="Times New Roman" w:hAnsi="Times New Roman" w:cs="Times New Roman"/>
          <w:iCs/>
          <w:color w:val="000000"/>
          <w:sz w:val="24"/>
          <w:szCs w:val="24"/>
          <w:lang w:eastAsia="en-GB"/>
        </w:rPr>
        <w:t>the die-roll winners and the control participants (μ diff= 0.</w:t>
      </w:r>
      <w:r w:rsidR="00C12149" w:rsidRPr="00A53CFF">
        <w:rPr>
          <w:rFonts w:ascii="Times New Roman" w:eastAsia="Times New Roman" w:hAnsi="Times New Roman" w:cs="Times New Roman"/>
          <w:iCs/>
          <w:color w:val="000000"/>
          <w:sz w:val="24"/>
          <w:szCs w:val="24"/>
          <w:lang w:eastAsia="en-GB"/>
        </w:rPr>
        <w:t>311</w:t>
      </w:r>
      <w:r w:rsidR="007621C7" w:rsidRPr="00A53CFF">
        <w:rPr>
          <w:rFonts w:ascii="Times New Roman" w:eastAsia="Times New Roman" w:hAnsi="Times New Roman" w:cs="Times New Roman"/>
          <w:iCs/>
          <w:color w:val="000000"/>
          <w:sz w:val="24"/>
          <w:szCs w:val="24"/>
          <w:lang w:eastAsia="en-GB"/>
        </w:rPr>
        <w:t>; 95% CI [-0.</w:t>
      </w:r>
      <w:r w:rsidR="00C12149" w:rsidRPr="00A53CFF">
        <w:rPr>
          <w:rFonts w:ascii="Times New Roman" w:eastAsia="Times New Roman" w:hAnsi="Times New Roman" w:cs="Times New Roman"/>
          <w:iCs/>
          <w:color w:val="000000"/>
          <w:sz w:val="24"/>
          <w:szCs w:val="24"/>
          <w:lang w:eastAsia="en-GB"/>
        </w:rPr>
        <w:t>668</w:t>
      </w:r>
      <w:r w:rsidR="007621C7" w:rsidRPr="00A53CFF">
        <w:rPr>
          <w:rFonts w:ascii="Times New Roman" w:eastAsia="Times New Roman" w:hAnsi="Times New Roman" w:cs="Times New Roman"/>
          <w:iCs/>
          <w:color w:val="000000"/>
          <w:sz w:val="24"/>
          <w:szCs w:val="24"/>
          <w:lang w:eastAsia="en-GB"/>
        </w:rPr>
        <w:t xml:space="preserve">, </w:t>
      </w:r>
      <w:r w:rsidR="004E4E26" w:rsidRPr="00A53CFF">
        <w:rPr>
          <w:rFonts w:ascii="Times New Roman" w:eastAsia="Times New Roman" w:hAnsi="Times New Roman" w:cs="Times New Roman"/>
          <w:iCs/>
          <w:color w:val="000000"/>
          <w:sz w:val="24"/>
          <w:szCs w:val="24"/>
          <w:lang w:eastAsia="en-GB"/>
        </w:rPr>
        <w:t>1.289</w:t>
      </w:r>
      <w:r w:rsidR="007621C7" w:rsidRPr="00A53CFF">
        <w:rPr>
          <w:rFonts w:ascii="Times New Roman" w:eastAsia="Times New Roman" w:hAnsi="Times New Roman" w:cs="Times New Roman"/>
          <w:iCs/>
          <w:color w:val="000000"/>
          <w:sz w:val="24"/>
          <w:szCs w:val="24"/>
          <w:lang w:eastAsia="en-GB"/>
        </w:rPr>
        <w:t>])</w:t>
      </w:r>
      <w:r w:rsidR="007007B0" w:rsidRPr="00A53CFF">
        <w:rPr>
          <w:rFonts w:ascii="Times New Roman" w:eastAsia="Times New Roman" w:hAnsi="Times New Roman" w:cs="Times New Roman"/>
          <w:iCs/>
          <w:color w:val="000000"/>
          <w:sz w:val="24"/>
          <w:szCs w:val="24"/>
          <w:lang w:eastAsia="en-GB"/>
        </w:rPr>
        <w:t>.</w:t>
      </w:r>
      <w:r w:rsidR="0016122D" w:rsidRPr="00A53CFF">
        <w:rPr>
          <w:rFonts w:ascii="Times New Roman" w:eastAsia="Times New Roman" w:hAnsi="Times New Roman" w:cs="Times New Roman"/>
          <w:iCs/>
          <w:color w:val="000000"/>
          <w:sz w:val="24"/>
          <w:szCs w:val="24"/>
          <w:lang w:eastAsia="en-GB"/>
        </w:rPr>
        <w:t xml:space="preserve"> </w:t>
      </w:r>
      <w:r w:rsidR="00703939" w:rsidRPr="00A53CFF">
        <w:rPr>
          <w:rFonts w:ascii="Times New Roman" w:eastAsia="Times New Roman" w:hAnsi="Times New Roman" w:cs="Times New Roman"/>
          <w:iCs/>
          <w:color w:val="000000"/>
          <w:sz w:val="24"/>
          <w:szCs w:val="24"/>
          <w:lang w:eastAsia="en-GB"/>
        </w:rPr>
        <w:t xml:space="preserve">Finally, </w:t>
      </w:r>
      <w:r w:rsidR="00177C51" w:rsidRPr="00A53CFF">
        <w:rPr>
          <w:rFonts w:ascii="Times New Roman" w:eastAsia="Times New Roman" w:hAnsi="Times New Roman" w:cs="Times New Roman"/>
          <w:iCs/>
          <w:color w:val="000000"/>
          <w:sz w:val="24"/>
          <w:szCs w:val="24"/>
          <w:lang w:eastAsia="en-GB"/>
        </w:rPr>
        <w:t>an</w:t>
      </w:r>
      <w:r w:rsidR="0016122D" w:rsidRPr="00A53CFF">
        <w:rPr>
          <w:rFonts w:ascii="Times New Roman" w:eastAsia="Times New Roman" w:hAnsi="Times New Roman" w:cs="Times New Roman"/>
          <w:iCs/>
          <w:color w:val="000000"/>
          <w:sz w:val="24"/>
          <w:szCs w:val="24"/>
          <w:lang w:eastAsia="en-GB"/>
        </w:rPr>
        <w:t xml:space="preserve"> </w:t>
      </w:r>
      <w:r w:rsidR="000D1183" w:rsidRPr="00A53CFF">
        <w:rPr>
          <w:rFonts w:ascii="Times New Roman" w:eastAsia="Times New Roman" w:hAnsi="Times New Roman" w:cs="Times New Roman"/>
          <w:iCs/>
          <w:color w:val="000000"/>
          <w:sz w:val="24"/>
          <w:szCs w:val="24"/>
          <w:lang w:eastAsia="en-GB"/>
        </w:rPr>
        <w:t>equivalent</w:t>
      </w:r>
      <w:r w:rsidR="00177C51" w:rsidRPr="00A53CFF">
        <w:rPr>
          <w:rFonts w:ascii="Times New Roman" w:eastAsia="Times New Roman" w:hAnsi="Times New Roman" w:cs="Times New Roman"/>
          <w:iCs/>
          <w:color w:val="000000"/>
          <w:sz w:val="24"/>
          <w:szCs w:val="24"/>
          <w:lang w:eastAsia="en-GB"/>
        </w:rPr>
        <w:t>ly-structured repeated measures analysis of variance w</w:t>
      </w:r>
      <w:r w:rsidR="000D1183" w:rsidRPr="00A53CFF">
        <w:rPr>
          <w:rFonts w:ascii="Times New Roman" w:eastAsia="Times New Roman" w:hAnsi="Times New Roman" w:cs="Times New Roman"/>
          <w:iCs/>
          <w:color w:val="000000"/>
          <w:sz w:val="24"/>
          <w:szCs w:val="24"/>
          <w:lang w:eastAsia="en-GB"/>
        </w:rPr>
        <w:t xml:space="preserve">ith the post-outcome </w:t>
      </w:r>
      <w:r w:rsidR="0016122D" w:rsidRPr="00A53CFF">
        <w:rPr>
          <w:rFonts w:ascii="Times New Roman" w:eastAsia="Times New Roman" w:hAnsi="Times New Roman" w:cs="Times New Roman"/>
          <w:iCs/>
          <w:color w:val="000000"/>
          <w:sz w:val="24"/>
          <w:szCs w:val="24"/>
          <w:lang w:eastAsia="en-GB"/>
        </w:rPr>
        <w:t>alertness ratings</w:t>
      </w:r>
      <w:r w:rsidR="000D1183" w:rsidRPr="00A53CFF">
        <w:rPr>
          <w:rFonts w:ascii="Times New Roman" w:eastAsia="Times New Roman" w:hAnsi="Times New Roman" w:cs="Times New Roman"/>
          <w:iCs/>
          <w:color w:val="000000"/>
          <w:sz w:val="24"/>
          <w:szCs w:val="24"/>
          <w:lang w:eastAsia="en-GB"/>
        </w:rPr>
        <w:t xml:space="preserve"> showed</w:t>
      </w:r>
      <w:r w:rsidR="00177C51" w:rsidRPr="00A53CFF">
        <w:rPr>
          <w:rFonts w:ascii="Times New Roman" w:eastAsia="Times New Roman" w:hAnsi="Times New Roman" w:cs="Times New Roman"/>
          <w:iCs/>
          <w:color w:val="000000"/>
          <w:sz w:val="24"/>
          <w:szCs w:val="24"/>
          <w:lang w:eastAsia="en-GB"/>
        </w:rPr>
        <w:t xml:space="preserve"> increased alertness relative to the post-induction ratings (F(1)=8.357, </w:t>
      </w:r>
      <w:r w:rsidR="00177C51" w:rsidRPr="00A53CFF">
        <w:rPr>
          <w:rFonts w:ascii="Times New Roman" w:eastAsia="Times New Roman" w:hAnsi="Times New Roman" w:cs="Times New Roman"/>
          <w:i/>
          <w:color w:val="000000"/>
          <w:sz w:val="24"/>
          <w:szCs w:val="24"/>
          <w:lang w:eastAsia="en-GB"/>
        </w:rPr>
        <w:t>p</w:t>
      </w:r>
      <w:r w:rsidR="00177C51" w:rsidRPr="00A53CFF">
        <w:rPr>
          <w:rFonts w:ascii="Times New Roman" w:eastAsia="Times New Roman" w:hAnsi="Times New Roman" w:cs="Times New Roman"/>
          <w:iCs/>
          <w:color w:val="000000"/>
          <w:sz w:val="24"/>
          <w:szCs w:val="24"/>
          <w:lang w:eastAsia="en-GB"/>
        </w:rPr>
        <w:t xml:space="preserve">=0.004) but </w:t>
      </w:r>
      <w:r w:rsidR="005E7727" w:rsidRPr="00A53CFF">
        <w:rPr>
          <w:rFonts w:ascii="Times New Roman" w:eastAsia="Times New Roman" w:hAnsi="Times New Roman" w:cs="Times New Roman"/>
          <w:iCs/>
          <w:color w:val="000000"/>
          <w:sz w:val="24"/>
          <w:szCs w:val="24"/>
          <w:lang w:eastAsia="en-GB"/>
        </w:rPr>
        <w:t xml:space="preserve">only a trending interaction between </w:t>
      </w:r>
      <w:r w:rsidR="00177C51" w:rsidRPr="00A53CFF">
        <w:rPr>
          <w:rFonts w:ascii="Times New Roman" w:eastAsia="Times New Roman" w:hAnsi="Times New Roman" w:cs="Times New Roman"/>
          <w:iCs/>
          <w:color w:val="000000"/>
          <w:sz w:val="24"/>
          <w:szCs w:val="24"/>
          <w:lang w:eastAsia="en-GB"/>
        </w:rPr>
        <w:t xml:space="preserve">Group and Time </w:t>
      </w:r>
      <w:r w:rsidR="00A906C0" w:rsidRPr="00A53CFF">
        <w:rPr>
          <w:rFonts w:ascii="Times New Roman" w:eastAsia="Times New Roman" w:hAnsi="Times New Roman" w:cs="Times New Roman"/>
          <w:iCs/>
          <w:color w:val="000000"/>
          <w:sz w:val="24"/>
          <w:szCs w:val="24"/>
          <w:lang w:eastAsia="en-GB"/>
        </w:rPr>
        <w:t xml:space="preserve">(F(2)=2.44, </w:t>
      </w:r>
      <w:r w:rsidR="00A906C0" w:rsidRPr="00A53CFF">
        <w:rPr>
          <w:rFonts w:ascii="Times New Roman" w:eastAsia="Times New Roman" w:hAnsi="Times New Roman" w:cs="Times New Roman"/>
          <w:i/>
          <w:color w:val="000000"/>
          <w:sz w:val="24"/>
          <w:szCs w:val="24"/>
          <w:lang w:eastAsia="en-GB"/>
        </w:rPr>
        <w:t>p</w:t>
      </w:r>
      <w:r w:rsidR="00A906C0" w:rsidRPr="00A53CFF">
        <w:rPr>
          <w:rFonts w:ascii="Times New Roman" w:eastAsia="Times New Roman" w:hAnsi="Times New Roman" w:cs="Times New Roman"/>
          <w:iCs/>
          <w:color w:val="000000"/>
          <w:sz w:val="24"/>
          <w:szCs w:val="24"/>
          <w:lang w:eastAsia="en-GB"/>
        </w:rPr>
        <w:t>=0.088</w:t>
      </w:r>
      <w:r w:rsidR="00AF15F6" w:rsidRPr="00A53CFF">
        <w:rPr>
          <w:rFonts w:ascii="Times New Roman" w:eastAsia="Times New Roman" w:hAnsi="Times New Roman" w:cs="Times New Roman"/>
          <w:iCs/>
          <w:color w:val="000000"/>
          <w:sz w:val="24"/>
          <w:szCs w:val="24"/>
          <w:lang w:eastAsia="en-GB"/>
        </w:rPr>
        <w:t xml:space="preserve">). </w:t>
      </w:r>
      <w:r w:rsidR="00177C51" w:rsidRPr="00A53CFF">
        <w:rPr>
          <w:rFonts w:ascii="Times New Roman" w:eastAsia="Times New Roman" w:hAnsi="Times New Roman" w:cs="Times New Roman"/>
          <w:iCs/>
          <w:color w:val="000000"/>
          <w:sz w:val="24"/>
          <w:szCs w:val="24"/>
          <w:lang w:eastAsia="en-GB"/>
        </w:rPr>
        <w:t xml:space="preserve">Exploratory </w:t>
      </w:r>
      <w:proofErr w:type="spellStart"/>
      <w:r w:rsidR="006E049C" w:rsidRPr="00A53CFF">
        <w:rPr>
          <w:rFonts w:ascii="Times New Roman" w:eastAsia="Times New Roman" w:hAnsi="Times New Roman" w:cs="Times New Roman"/>
          <w:iCs/>
          <w:color w:val="000000"/>
          <w:sz w:val="24"/>
          <w:szCs w:val="24"/>
          <w:lang w:eastAsia="en-GB"/>
        </w:rPr>
        <w:t>TukeyHSD</w:t>
      </w:r>
      <w:proofErr w:type="spellEnd"/>
      <w:r w:rsidR="006E049C" w:rsidRPr="00A53CFF">
        <w:rPr>
          <w:rFonts w:ascii="Times New Roman" w:eastAsia="Times New Roman" w:hAnsi="Times New Roman" w:cs="Times New Roman"/>
          <w:iCs/>
          <w:color w:val="000000"/>
          <w:sz w:val="24"/>
          <w:szCs w:val="24"/>
          <w:lang w:eastAsia="en-GB"/>
        </w:rPr>
        <w:t xml:space="preserve"> post-hoc </w:t>
      </w:r>
      <w:r w:rsidR="00177C51" w:rsidRPr="00A53CFF">
        <w:rPr>
          <w:rFonts w:ascii="Times New Roman" w:eastAsia="Times New Roman" w:hAnsi="Times New Roman" w:cs="Times New Roman"/>
          <w:iCs/>
          <w:color w:val="000000"/>
          <w:sz w:val="24"/>
          <w:szCs w:val="24"/>
          <w:lang w:eastAsia="en-GB"/>
        </w:rPr>
        <w:t xml:space="preserve">tests </w:t>
      </w:r>
      <w:r w:rsidR="006E049C" w:rsidRPr="00A53CFF">
        <w:rPr>
          <w:rFonts w:ascii="Times New Roman" w:eastAsia="Times New Roman" w:hAnsi="Times New Roman" w:cs="Times New Roman"/>
          <w:iCs/>
          <w:color w:val="000000"/>
          <w:sz w:val="24"/>
          <w:szCs w:val="24"/>
          <w:lang w:eastAsia="en-GB"/>
        </w:rPr>
        <w:t xml:space="preserve">revealed </w:t>
      </w:r>
      <w:r w:rsidR="00D42E14" w:rsidRPr="00A53CFF">
        <w:rPr>
          <w:rFonts w:ascii="Times New Roman" w:eastAsia="Times New Roman" w:hAnsi="Times New Roman" w:cs="Times New Roman"/>
          <w:iCs/>
          <w:color w:val="000000"/>
          <w:sz w:val="24"/>
          <w:szCs w:val="24"/>
          <w:lang w:eastAsia="en-GB"/>
        </w:rPr>
        <w:t>that</w:t>
      </w:r>
      <w:r w:rsidR="00177C51" w:rsidRPr="00A53CFF">
        <w:rPr>
          <w:rFonts w:ascii="Times New Roman" w:eastAsia="Times New Roman" w:hAnsi="Times New Roman" w:cs="Times New Roman"/>
          <w:iCs/>
          <w:color w:val="000000"/>
          <w:sz w:val="24"/>
          <w:szCs w:val="24"/>
          <w:lang w:eastAsia="en-GB"/>
        </w:rPr>
        <w:t xml:space="preserve">, post-outcome, </w:t>
      </w:r>
      <w:r w:rsidR="00D42E14" w:rsidRPr="00A53CFF">
        <w:rPr>
          <w:rFonts w:ascii="Times New Roman" w:eastAsia="Times New Roman" w:hAnsi="Times New Roman" w:cs="Times New Roman"/>
          <w:iCs/>
          <w:color w:val="000000"/>
          <w:sz w:val="24"/>
          <w:szCs w:val="24"/>
          <w:lang w:eastAsia="en-GB"/>
        </w:rPr>
        <w:t xml:space="preserve">the </w:t>
      </w:r>
      <w:r w:rsidR="00177C51" w:rsidRPr="00A53CFF">
        <w:rPr>
          <w:rFonts w:ascii="Times New Roman" w:eastAsia="Times New Roman" w:hAnsi="Times New Roman" w:cs="Times New Roman"/>
          <w:iCs/>
          <w:color w:val="000000"/>
          <w:sz w:val="24"/>
          <w:szCs w:val="24"/>
          <w:lang w:eastAsia="en-GB"/>
        </w:rPr>
        <w:t xml:space="preserve">reward-uncertain </w:t>
      </w:r>
      <w:r w:rsidR="00D42E14" w:rsidRPr="00A53CFF">
        <w:rPr>
          <w:rFonts w:ascii="Times New Roman" w:eastAsia="Times New Roman" w:hAnsi="Times New Roman" w:cs="Times New Roman"/>
          <w:iCs/>
          <w:color w:val="000000"/>
          <w:sz w:val="24"/>
          <w:szCs w:val="24"/>
          <w:lang w:eastAsia="en-GB"/>
        </w:rPr>
        <w:t>losers were less alert than the controls (μ diff=</w:t>
      </w:r>
      <w:r w:rsidR="00B126AE" w:rsidRPr="00A53CFF">
        <w:rPr>
          <w:rFonts w:ascii="Times New Roman" w:eastAsia="Times New Roman" w:hAnsi="Times New Roman" w:cs="Times New Roman"/>
          <w:iCs/>
          <w:color w:val="000000"/>
          <w:sz w:val="24"/>
          <w:szCs w:val="24"/>
          <w:lang w:eastAsia="en-GB"/>
        </w:rPr>
        <w:t>-</w:t>
      </w:r>
      <w:r w:rsidR="00D42E14" w:rsidRPr="00A53CFF">
        <w:rPr>
          <w:rFonts w:ascii="Times New Roman" w:eastAsia="Times New Roman" w:hAnsi="Times New Roman" w:cs="Times New Roman"/>
          <w:iCs/>
          <w:color w:val="000000"/>
          <w:sz w:val="24"/>
          <w:szCs w:val="24"/>
          <w:lang w:eastAsia="en-GB"/>
        </w:rPr>
        <w:t>0.</w:t>
      </w:r>
      <w:r w:rsidR="00B126AE" w:rsidRPr="00A53CFF">
        <w:rPr>
          <w:rFonts w:ascii="Times New Roman" w:eastAsia="Times New Roman" w:hAnsi="Times New Roman" w:cs="Times New Roman"/>
          <w:iCs/>
          <w:color w:val="000000"/>
          <w:sz w:val="24"/>
          <w:szCs w:val="24"/>
          <w:lang w:eastAsia="en-GB"/>
        </w:rPr>
        <w:t>773</w:t>
      </w:r>
      <w:r w:rsidR="00D42E14" w:rsidRPr="00A53CFF">
        <w:rPr>
          <w:rFonts w:ascii="Times New Roman" w:eastAsia="Times New Roman" w:hAnsi="Times New Roman" w:cs="Times New Roman"/>
          <w:iCs/>
          <w:color w:val="000000"/>
          <w:sz w:val="24"/>
          <w:szCs w:val="24"/>
          <w:lang w:eastAsia="en-GB"/>
        </w:rPr>
        <w:t>; 95% CI [-</w:t>
      </w:r>
      <w:r w:rsidR="00B126AE" w:rsidRPr="00A53CFF">
        <w:rPr>
          <w:rFonts w:ascii="Times New Roman" w:eastAsia="Times New Roman" w:hAnsi="Times New Roman" w:cs="Times New Roman"/>
          <w:iCs/>
          <w:color w:val="000000"/>
          <w:sz w:val="24"/>
          <w:szCs w:val="24"/>
          <w:lang w:eastAsia="en-GB"/>
        </w:rPr>
        <w:t>1.415</w:t>
      </w:r>
      <w:r w:rsidR="00D42E14" w:rsidRPr="00A53CFF">
        <w:rPr>
          <w:rFonts w:ascii="Times New Roman" w:eastAsia="Times New Roman" w:hAnsi="Times New Roman" w:cs="Times New Roman"/>
          <w:iCs/>
          <w:color w:val="000000"/>
          <w:sz w:val="24"/>
          <w:szCs w:val="24"/>
          <w:lang w:eastAsia="en-GB"/>
        </w:rPr>
        <w:t>,</w:t>
      </w:r>
      <w:r w:rsidR="00B126AE" w:rsidRPr="00A53CFF">
        <w:rPr>
          <w:rFonts w:ascii="Times New Roman" w:eastAsia="Times New Roman" w:hAnsi="Times New Roman" w:cs="Times New Roman"/>
          <w:iCs/>
          <w:color w:val="000000"/>
          <w:sz w:val="24"/>
          <w:szCs w:val="24"/>
          <w:lang w:eastAsia="en-GB"/>
        </w:rPr>
        <w:t xml:space="preserve"> -0.135</w:t>
      </w:r>
      <w:r w:rsidR="00D42E14" w:rsidRPr="00A53CFF">
        <w:rPr>
          <w:rFonts w:ascii="Times New Roman" w:eastAsia="Times New Roman" w:hAnsi="Times New Roman" w:cs="Times New Roman"/>
          <w:iCs/>
          <w:color w:val="000000"/>
          <w:sz w:val="24"/>
          <w:szCs w:val="24"/>
          <w:lang w:eastAsia="en-GB"/>
        </w:rPr>
        <w:t>])</w:t>
      </w:r>
      <w:r w:rsidR="00B126AE" w:rsidRPr="00A53CFF">
        <w:rPr>
          <w:rFonts w:ascii="Times New Roman" w:eastAsia="Times New Roman" w:hAnsi="Times New Roman" w:cs="Times New Roman"/>
          <w:iCs/>
          <w:color w:val="000000"/>
          <w:sz w:val="24"/>
          <w:szCs w:val="24"/>
          <w:lang w:eastAsia="en-GB"/>
        </w:rPr>
        <w:t>.</w:t>
      </w:r>
    </w:p>
    <w:p w14:paraId="0847602F" w14:textId="76F97A20" w:rsidR="004338F3" w:rsidRPr="00A53CFF" w:rsidRDefault="004338F3" w:rsidP="00252AE8">
      <w:pPr>
        <w:tabs>
          <w:tab w:val="left" w:pos="1880"/>
        </w:tabs>
        <w:spacing w:after="0" w:line="240" w:lineRule="auto"/>
        <w:ind w:right="-60"/>
        <w:rPr>
          <w:rFonts w:ascii="Times New Roman" w:hAnsi="Times New Roman" w:cs="Times New Roman"/>
          <w:sz w:val="24"/>
          <w:szCs w:val="24"/>
        </w:rPr>
      </w:pPr>
      <w:r w:rsidRPr="00A53CFF">
        <w:rPr>
          <w:rFonts w:ascii="Times New Roman" w:eastAsia="Times New Roman" w:hAnsi="Times New Roman" w:cs="Times New Roman"/>
          <w:iCs/>
          <w:color w:val="000000"/>
          <w:sz w:val="24"/>
          <w:szCs w:val="24"/>
          <w:lang w:eastAsia="en-GB"/>
        </w:rPr>
        <w:tab/>
      </w:r>
    </w:p>
    <w:tbl>
      <w:tblPr>
        <w:tblStyle w:val="TableGrid"/>
        <w:tblW w:w="9348" w:type="dxa"/>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337"/>
        <w:gridCol w:w="2337"/>
        <w:gridCol w:w="2337"/>
      </w:tblGrid>
      <w:tr w:rsidR="004338F3" w:rsidRPr="00A53CFF" w14:paraId="223D2A0B" w14:textId="77777777" w:rsidTr="00692924">
        <w:tc>
          <w:tcPr>
            <w:tcW w:w="2337" w:type="dxa"/>
            <w:tcBorders>
              <w:top w:val="single" w:sz="4" w:space="0" w:color="auto"/>
              <w:bottom w:val="single" w:sz="4" w:space="0" w:color="auto"/>
            </w:tcBorders>
          </w:tcPr>
          <w:p w14:paraId="3541A824"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Experiment</w:t>
            </w:r>
          </w:p>
        </w:tc>
        <w:tc>
          <w:tcPr>
            <w:tcW w:w="2337" w:type="dxa"/>
            <w:tcBorders>
              <w:top w:val="single" w:sz="4" w:space="0" w:color="auto"/>
              <w:bottom w:val="single" w:sz="4" w:space="0" w:color="auto"/>
            </w:tcBorders>
          </w:tcPr>
          <w:p w14:paraId="32DC4858"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Group</w:t>
            </w:r>
          </w:p>
        </w:tc>
        <w:tc>
          <w:tcPr>
            <w:tcW w:w="2337" w:type="dxa"/>
            <w:tcBorders>
              <w:top w:val="single" w:sz="4" w:space="0" w:color="auto"/>
              <w:bottom w:val="single" w:sz="4" w:space="0" w:color="auto"/>
            </w:tcBorders>
          </w:tcPr>
          <w:p w14:paraId="47D01496"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Happiness</w:t>
            </w:r>
          </w:p>
        </w:tc>
        <w:tc>
          <w:tcPr>
            <w:tcW w:w="2337" w:type="dxa"/>
            <w:tcBorders>
              <w:top w:val="single" w:sz="4" w:space="0" w:color="auto"/>
              <w:bottom w:val="single" w:sz="4" w:space="0" w:color="auto"/>
            </w:tcBorders>
          </w:tcPr>
          <w:p w14:paraId="14B29650"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Alertness</w:t>
            </w:r>
          </w:p>
        </w:tc>
      </w:tr>
      <w:tr w:rsidR="00B96C48" w:rsidRPr="00A53CFF" w14:paraId="69CE08FA" w14:textId="77777777" w:rsidTr="00692924">
        <w:tc>
          <w:tcPr>
            <w:tcW w:w="2337" w:type="dxa"/>
            <w:tcBorders>
              <w:top w:val="single" w:sz="4" w:space="0" w:color="auto"/>
              <w:bottom w:val="nil"/>
            </w:tcBorders>
          </w:tcPr>
          <w:p w14:paraId="4B564414" w14:textId="5689CD03" w:rsidR="00B96C48" w:rsidRPr="00A53CFF" w:rsidRDefault="003127AD" w:rsidP="00E56ADD">
            <w:pPr>
              <w:jc w:val="center"/>
              <w:rPr>
                <w:rFonts w:ascii="Times New Roman" w:hAnsi="Times New Roman" w:cs="Times New Roman"/>
                <w:sz w:val="24"/>
                <w:szCs w:val="24"/>
              </w:rPr>
            </w:pPr>
            <w:r w:rsidRPr="00A53CFF">
              <w:rPr>
                <w:rFonts w:ascii="Times New Roman" w:hAnsi="Times New Roman" w:cs="Times New Roman"/>
                <w:sz w:val="24"/>
                <w:szCs w:val="24"/>
              </w:rPr>
              <w:t>2a &amp; 2b</w:t>
            </w:r>
          </w:p>
        </w:tc>
        <w:tc>
          <w:tcPr>
            <w:tcW w:w="2337" w:type="dxa"/>
            <w:tcBorders>
              <w:top w:val="single" w:sz="4" w:space="0" w:color="auto"/>
              <w:bottom w:val="nil"/>
            </w:tcBorders>
          </w:tcPr>
          <w:p w14:paraId="477E8E87" w14:textId="53D60669" w:rsidR="00B96C48" w:rsidRPr="00A53CFF" w:rsidRDefault="003127AD" w:rsidP="00E56ADD">
            <w:pPr>
              <w:rPr>
                <w:rFonts w:ascii="Times New Roman" w:hAnsi="Times New Roman" w:cs="Times New Roman"/>
                <w:sz w:val="24"/>
                <w:szCs w:val="24"/>
              </w:rPr>
            </w:pPr>
            <w:r w:rsidRPr="00A53CFF">
              <w:rPr>
                <w:rFonts w:ascii="Times New Roman" w:hAnsi="Times New Roman" w:cs="Times New Roman"/>
                <w:sz w:val="24"/>
                <w:szCs w:val="24"/>
              </w:rPr>
              <w:t>Control</w:t>
            </w:r>
          </w:p>
        </w:tc>
        <w:tc>
          <w:tcPr>
            <w:tcW w:w="2337" w:type="dxa"/>
            <w:tcBorders>
              <w:top w:val="single" w:sz="4" w:space="0" w:color="auto"/>
              <w:bottom w:val="nil"/>
            </w:tcBorders>
          </w:tcPr>
          <w:p w14:paraId="5D2EB406" w14:textId="1B1CEBE2" w:rsidR="00B96C48" w:rsidRPr="00A53CFF" w:rsidRDefault="00451C62" w:rsidP="00E56ADD">
            <w:pPr>
              <w:jc w:val="center"/>
              <w:rPr>
                <w:rFonts w:ascii="Times New Roman" w:hAnsi="Times New Roman" w:cs="Times New Roman"/>
                <w:sz w:val="24"/>
                <w:szCs w:val="24"/>
              </w:rPr>
            </w:pPr>
            <w:r w:rsidRPr="00A53CFF">
              <w:rPr>
                <w:rFonts w:ascii="Times New Roman" w:hAnsi="Times New Roman" w:cs="Times New Roman"/>
                <w:sz w:val="24"/>
                <w:szCs w:val="24"/>
              </w:rPr>
              <w:t xml:space="preserve">12.46 </w:t>
            </w:r>
            <w:r w:rsidRPr="00A53CFF">
              <w:rPr>
                <w:rFonts w:ascii="Times New Roman" w:hAnsi="Times New Roman" w:cs="Times New Roman"/>
                <w:color w:val="000000"/>
                <w:sz w:val="24"/>
                <w:szCs w:val="24"/>
              </w:rPr>
              <w:t>± 0.18</w:t>
            </w:r>
          </w:p>
        </w:tc>
        <w:tc>
          <w:tcPr>
            <w:tcW w:w="2337" w:type="dxa"/>
            <w:tcBorders>
              <w:top w:val="single" w:sz="4" w:space="0" w:color="auto"/>
              <w:bottom w:val="nil"/>
            </w:tcBorders>
          </w:tcPr>
          <w:p w14:paraId="63BD21FE" w14:textId="0E145203" w:rsidR="00B96C48" w:rsidRPr="00A53CFF" w:rsidRDefault="00BB4255" w:rsidP="00E56ADD">
            <w:pPr>
              <w:jc w:val="center"/>
              <w:rPr>
                <w:rFonts w:ascii="Times New Roman" w:hAnsi="Times New Roman" w:cs="Times New Roman"/>
                <w:sz w:val="24"/>
                <w:szCs w:val="24"/>
              </w:rPr>
            </w:pPr>
            <w:r w:rsidRPr="00A53CFF">
              <w:rPr>
                <w:rFonts w:ascii="Times New Roman" w:hAnsi="Times New Roman" w:cs="Times New Roman"/>
                <w:sz w:val="24"/>
                <w:szCs w:val="24"/>
              </w:rPr>
              <w:t xml:space="preserve">13.06 </w:t>
            </w:r>
            <w:r w:rsidRPr="00A53CFF">
              <w:rPr>
                <w:rFonts w:ascii="Times New Roman" w:hAnsi="Times New Roman" w:cs="Times New Roman"/>
                <w:color w:val="000000"/>
                <w:sz w:val="24"/>
                <w:szCs w:val="24"/>
              </w:rPr>
              <w:t>± 0.15</w:t>
            </w:r>
          </w:p>
        </w:tc>
      </w:tr>
      <w:tr w:rsidR="003127AD" w:rsidRPr="00A53CFF" w14:paraId="12F5B538" w14:textId="77777777" w:rsidTr="003127AD">
        <w:tc>
          <w:tcPr>
            <w:tcW w:w="2337" w:type="dxa"/>
            <w:tcBorders>
              <w:top w:val="nil"/>
            </w:tcBorders>
          </w:tcPr>
          <w:p w14:paraId="3F2E0618" w14:textId="1617B95D" w:rsidR="003127AD" w:rsidRPr="00A53CFF" w:rsidRDefault="003127AD" w:rsidP="00E56ADD">
            <w:pPr>
              <w:jc w:val="center"/>
              <w:rPr>
                <w:rFonts w:ascii="Times New Roman" w:hAnsi="Times New Roman" w:cs="Times New Roman"/>
                <w:sz w:val="24"/>
                <w:szCs w:val="24"/>
              </w:rPr>
            </w:pPr>
            <w:r w:rsidRPr="00A53CFF">
              <w:rPr>
                <w:rFonts w:ascii="Times New Roman" w:hAnsi="Times New Roman" w:cs="Times New Roman"/>
                <w:sz w:val="24"/>
                <w:szCs w:val="24"/>
              </w:rPr>
              <w:t>2a &amp; 2b</w:t>
            </w:r>
          </w:p>
        </w:tc>
        <w:tc>
          <w:tcPr>
            <w:tcW w:w="2337" w:type="dxa"/>
            <w:tcBorders>
              <w:top w:val="nil"/>
            </w:tcBorders>
          </w:tcPr>
          <w:p w14:paraId="63AC9445" w14:textId="346755CB" w:rsidR="003127AD" w:rsidRPr="00A53CFF" w:rsidRDefault="003127AD" w:rsidP="00E56ADD">
            <w:pPr>
              <w:rPr>
                <w:rFonts w:ascii="Times New Roman" w:hAnsi="Times New Roman" w:cs="Times New Roman"/>
                <w:sz w:val="24"/>
                <w:szCs w:val="24"/>
              </w:rPr>
            </w:pPr>
            <w:r w:rsidRPr="00A53CFF">
              <w:rPr>
                <w:rFonts w:ascii="Times New Roman" w:hAnsi="Times New Roman" w:cs="Times New Roman"/>
                <w:sz w:val="24"/>
                <w:szCs w:val="24"/>
              </w:rPr>
              <w:t>Uncertain: winners</w:t>
            </w:r>
          </w:p>
        </w:tc>
        <w:tc>
          <w:tcPr>
            <w:tcW w:w="2337" w:type="dxa"/>
            <w:tcBorders>
              <w:top w:val="nil"/>
            </w:tcBorders>
          </w:tcPr>
          <w:p w14:paraId="6EC0F4D4" w14:textId="7EB41FF3" w:rsidR="003127AD" w:rsidRPr="00A53CFF" w:rsidRDefault="00451C62" w:rsidP="00E56ADD">
            <w:pPr>
              <w:jc w:val="center"/>
              <w:rPr>
                <w:rFonts w:ascii="Times New Roman" w:hAnsi="Times New Roman" w:cs="Times New Roman"/>
                <w:sz w:val="24"/>
                <w:szCs w:val="24"/>
              </w:rPr>
            </w:pPr>
            <w:r w:rsidRPr="00A53CFF">
              <w:rPr>
                <w:rFonts w:ascii="Times New Roman" w:hAnsi="Times New Roman" w:cs="Times New Roman"/>
                <w:sz w:val="24"/>
                <w:szCs w:val="24"/>
              </w:rPr>
              <w:t xml:space="preserve">12.77 </w:t>
            </w:r>
            <w:r w:rsidRPr="00A53CFF">
              <w:rPr>
                <w:rFonts w:ascii="Times New Roman" w:hAnsi="Times New Roman" w:cs="Times New Roman"/>
                <w:color w:val="000000"/>
                <w:sz w:val="24"/>
                <w:szCs w:val="24"/>
              </w:rPr>
              <w:t>± 0.</w:t>
            </w:r>
            <w:r w:rsidR="001D3C3C" w:rsidRPr="00A53CFF">
              <w:rPr>
                <w:rFonts w:ascii="Times New Roman" w:hAnsi="Times New Roman" w:cs="Times New Roman"/>
                <w:color w:val="000000"/>
                <w:sz w:val="24"/>
                <w:szCs w:val="24"/>
              </w:rPr>
              <w:t>33</w:t>
            </w:r>
          </w:p>
        </w:tc>
        <w:tc>
          <w:tcPr>
            <w:tcW w:w="2337" w:type="dxa"/>
            <w:tcBorders>
              <w:top w:val="nil"/>
            </w:tcBorders>
          </w:tcPr>
          <w:p w14:paraId="7B7D5A14" w14:textId="6BAD26D7" w:rsidR="003127AD" w:rsidRPr="00A53CFF" w:rsidRDefault="00667875" w:rsidP="00E56ADD">
            <w:pPr>
              <w:jc w:val="center"/>
              <w:rPr>
                <w:rFonts w:ascii="Times New Roman" w:hAnsi="Times New Roman" w:cs="Times New Roman"/>
                <w:sz w:val="24"/>
                <w:szCs w:val="24"/>
              </w:rPr>
            </w:pPr>
            <w:r w:rsidRPr="00A53CFF">
              <w:rPr>
                <w:rFonts w:ascii="Times New Roman" w:hAnsi="Times New Roman" w:cs="Times New Roman"/>
                <w:sz w:val="24"/>
                <w:szCs w:val="24"/>
              </w:rPr>
              <w:t xml:space="preserve">12.87 </w:t>
            </w:r>
            <w:r w:rsidRPr="00A53CFF">
              <w:rPr>
                <w:rFonts w:ascii="Times New Roman" w:hAnsi="Times New Roman" w:cs="Times New Roman"/>
                <w:color w:val="000000"/>
                <w:sz w:val="24"/>
                <w:szCs w:val="24"/>
              </w:rPr>
              <w:t>± 0.2</w:t>
            </w:r>
            <w:r w:rsidR="003A0190" w:rsidRPr="00A53CFF">
              <w:rPr>
                <w:rFonts w:ascii="Times New Roman" w:hAnsi="Times New Roman" w:cs="Times New Roman"/>
                <w:color w:val="000000"/>
                <w:sz w:val="24"/>
                <w:szCs w:val="24"/>
              </w:rPr>
              <w:t>2</w:t>
            </w:r>
          </w:p>
        </w:tc>
      </w:tr>
      <w:tr w:rsidR="003127AD" w:rsidRPr="00A53CFF" w14:paraId="37F16D60" w14:textId="77777777" w:rsidTr="003127AD">
        <w:tc>
          <w:tcPr>
            <w:tcW w:w="2337" w:type="dxa"/>
            <w:tcBorders>
              <w:top w:val="nil"/>
            </w:tcBorders>
          </w:tcPr>
          <w:p w14:paraId="15D4D3A3" w14:textId="272ED591" w:rsidR="003127AD" w:rsidRPr="00A53CFF" w:rsidRDefault="003127AD" w:rsidP="00E56ADD">
            <w:pPr>
              <w:jc w:val="center"/>
              <w:rPr>
                <w:rFonts w:ascii="Times New Roman" w:hAnsi="Times New Roman" w:cs="Times New Roman"/>
                <w:sz w:val="24"/>
                <w:szCs w:val="24"/>
              </w:rPr>
            </w:pPr>
            <w:r w:rsidRPr="00A53CFF">
              <w:rPr>
                <w:rFonts w:ascii="Times New Roman" w:hAnsi="Times New Roman" w:cs="Times New Roman"/>
                <w:sz w:val="24"/>
                <w:szCs w:val="24"/>
              </w:rPr>
              <w:t>2a &amp; 2b</w:t>
            </w:r>
          </w:p>
        </w:tc>
        <w:tc>
          <w:tcPr>
            <w:tcW w:w="2337" w:type="dxa"/>
            <w:tcBorders>
              <w:top w:val="nil"/>
            </w:tcBorders>
          </w:tcPr>
          <w:p w14:paraId="20C7E092" w14:textId="5D3EEB30" w:rsidR="003127AD" w:rsidRPr="00A53CFF" w:rsidRDefault="003127AD" w:rsidP="00E56ADD">
            <w:pPr>
              <w:rPr>
                <w:rFonts w:ascii="Times New Roman" w:hAnsi="Times New Roman" w:cs="Times New Roman"/>
                <w:sz w:val="24"/>
                <w:szCs w:val="24"/>
              </w:rPr>
            </w:pPr>
            <w:r w:rsidRPr="00A53CFF">
              <w:rPr>
                <w:rFonts w:ascii="Times New Roman" w:hAnsi="Times New Roman" w:cs="Times New Roman"/>
                <w:sz w:val="24"/>
                <w:szCs w:val="24"/>
              </w:rPr>
              <w:t>Uncertain: losers</w:t>
            </w:r>
          </w:p>
        </w:tc>
        <w:tc>
          <w:tcPr>
            <w:tcW w:w="2337" w:type="dxa"/>
            <w:tcBorders>
              <w:top w:val="nil"/>
            </w:tcBorders>
          </w:tcPr>
          <w:p w14:paraId="2EFEF80A" w14:textId="2D2A83DA" w:rsidR="003127AD" w:rsidRPr="00A53CFF" w:rsidRDefault="001D3C3C" w:rsidP="00E56ADD">
            <w:pPr>
              <w:jc w:val="center"/>
              <w:rPr>
                <w:rFonts w:ascii="Times New Roman" w:hAnsi="Times New Roman" w:cs="Times New Roman"/>
                <w:sz w:val="24"/>
                <w:szCs w:val="24"/>
              </w:rPr>
            </w:pPr>
            <w:r w:rsidRPr="00A53CFF">
              <w:rPr>
                <w:rFonts w:ascii="Times New Roman" w:hAnsi="Times New Roman" w:cs="Times New Roman"/>
                <w:sz w:val="24"/>
                <w:szCs w:val="24"/>
              </w:rPr>
              <w:t xml:space="preserve">10.36 </w:t>
            </w:r>
            <w:r w:rsidRPr="00A53CFF">
              <w:rPr>
                <w:rFonts w:ascii="Times New Roman" w:hAnsi="Times New Roman" w:cs="Times New Roman"/>
                <w:color w:val="000000"/>
                <w:sz w:val="24"/>
                <w:szCs w:val="24"/>
              </w:rPr>
              <w:t>± 0.31</w:t>
            </w:r>
          </w:p>
        </w:tc>
        <w:tc>
          <w:tcPr>
            <w:tcW w:w="2337" w:type="dxa"/>
            <w:tcBorders>
              <w:top w:val="nil"/>
            </w:tcBorders>
          </w:tcPr>
          <w:p w14:paraId="067E578D" w14:textId="7A9CFECE" w:rsidR="003127AD" w:rsidRPr="00A53CFF" w:rsidRDefault="00BB4255" w:rsidP="00E56ADD">
            <w:pPr>
              <w:jc w:val="center"/>
              <w:rPr>
                <w:rFonts w:ascii="Times New Roman" w:hAnsi="Times New Roman" w:cs="Times New Roman"/>
                <w:sz w:val="24"/>
                <w:szCs w:val="24"/>
              </w:rPr>
            </w:pPr>
            <w:r w:rsidRPr="00A53CFF">
              <w:rPr>
                <w:rFonts w:ascii="Times New Roman" w:hAnsi="Times New Roman" w:cs="Times New Roman"/>
                <w:sz w:val="24"/>
                <w:szCs w:val="24"/>
              </w:rPr>
              <w:t>1</w:t>
            </w:r>
            <w:r w:rsidR="00667875" w:rsidRPr="00A53CFF">
              <w:rPr>
                <w:rFonts w:ascii="Times New Roman" w:hAnsi="Times New Roman" w:cs="Times New Roman"/>
                <w:sz w:val="24"/>
                <w:szCs w:val="24"/>
              </w:rPr>
              <w:t>2</w:t>
            </w:r>
            <w:r w:rsidRPr="00A53CFF">
              <w:rPr>
                <w:rFonts w:ascii="Times New Roman" w:hAnsi="Times New Roman" w:cs="Times New Roman"/>
                <w:sz w:val="24"/>
                <w:szCs w:val="24"/>
              </w:rPr>
              <w:t>.</w:t>
            </w:r>
            <w:r w:rsidR="00667875" w:rsidRPr="00A53CFF">
              <w:rPr>
                <w:rFonts w:ascii="Times New Roman" w:hAnsi="Times New Roman" w:cs="Times New Roman"/>
                <w:sz w:val="24"/>
                <w:szCs w:val="24"/>
              </w:rPr>
              <w:t>29</w:t>
            </w:r>
            <w:r w:rsidRPr="00A53CFF">
              <w:rPr>
                <w:rFonts w:ascii="Times New Roman" w:hAnsi="Times New Roman" w:cs="Times New Roman"/>
                <w:sz w:val="24"/>
                <w:szCs w:val="24"/>
              </w:rPr>
              <w:t xml:space="preserve"> </w:t>
            </w:r>
            <w:r w:rsidRPr="00A53CFF">
              <w:rPr>
                <w:rFonts w:ascii="Times New Roman" w:hAnsi="Times New Roman" w:cs="Times New Roman"/>
                <w:color w:val="000000"/>
                <w:sz w:val="24"/>
                <w:szCs w:val="24"/>
              </w:rPr>
              <w:t>± 0.2</w:t>
            </w:r>
            <w:r w:rsidR="00667875" w:rsidRPr="00A53CFF">
              <w:rPr>
                <w:rFonts w:ascii="Times New Roman" w:hAnsi="Times New Roman" w:cs="Times New Roman"/>
                <w:color w:val="000000"/>
                <w:sz w:val="24"/>
                <w:szCs w:val="24"/>
              </w:rPr>
              <w:t>2</w:t>
            </w:r>
          </w:p>
        </w:tc>
      </w:tr>
      <w:tr w:rsidR="004338F3" w:rsidRPr="00A53CFF" w14:paraId="3201B461" w14:textId="77777777" w:rsidTr="00692924">
        <w:tc>
          <w:tcPr>
            <w:tcW w:w="2337" w:type="dxa"/>
            <w:tcBorders>
              <w:top w:val="nil"/>
            </w:tcBorders>
          </w:tcPr>
          <w:p w14:paraId="1F82BD91"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2a</w:t>
            </w:r>
          </w:p>
        </w:tc>
        <w:tc>
          <w:tcPr>
            <w:tcW w:w="2337" w:type="dxa"/>
            <w:tcBorders>
              <w:top w:val="nil"/>
            </w:tcBorders>
          </w:tcPr>
          <w:p w14:paraId="75AF27C8"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Control</w:t>
            </w:r>
          </w:p>
        </w:tc>
        <w:tc>
          <w:tcPr>
            <w:tcW w:w="2337" w:type="dxa"/>
            <w:tcBorders>
              <w:top w:val="nil"/>
            </w:tcBorders>
          </w:tcPr>
          <w:p w14:paraId="5B962821"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12.36 </w:t>
            </w:r>
            <w:r w:rsidRPr="00A53CFF">
              <w:rPr>
                <w:rFonts w:ascii="Times New Roman" w:hAnsi="Times New Roman" w:cs="Times New Roman"/>
                <w:color w:val="000000"/>
                <w:sz w:val="24"/>
                <w:szCs w:val="24"/>
              </w:rPr>
              <w:t>± 0.28</w:t>
            </w:r>
          </w:p>
        </w:tc>
        <w:tc>
          <w:tcPr>
            <w:tcW w:w="2337" w:type="dxa"/>
            <w:tcBorders>
              <w:top w:val="nil"/>
            </w:tcBorders>
          </w:tcPr>
          <w:p w14:paraId="2A8E5939"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13.03 </w:t>
            </w:r>
            <w:r w:rsidRPr="00A53CFF">
              <w:rPr>
                <w:rFonts w:ascii="Times New Roman" w:hAnsi="Times New Roman" w:cs="Times New Roman"/>
                <w:color w:val="000000"/>
                <w:sz w:val="24"/>
                <w:szCs w:val="24"/>
              </w:rPr>
              <w:t>± 0.21</w:t>
            </w:r>
          </w:p>
        </w:tc>
      </w:tr>
      <w:tr w:rsidR="004338F3" w:rsidRPr="00A53CFF" w14:paraId="12CF8313" w14:textId="77777777" w:rsidTr="004338F3">
        <w:tc>
          <w:tcPr>
            <w:tcW w:w="2337" w:type="dxa"/>
          </w:tcPr>
          <w:p w14:paraId="0671AA75"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2a</w:t>
            </w:r>
          </w:p>
        </w:tc>
        <w:tc>
          <w:tcPr>
            <w:tcW w:w="2337" w:type="dxa"/>
          </w:tcPr>
          <w:p w14:paraId="51A50D57"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Uncertain: winners</w:t>
            </w:r>
          </w:p>
        </w:tc>
        <w:tc>
          <w:tcPr>
            <w:tcW w:w="2337" w:type="dxa"/>
          </w:tcPr>
          <w:p w14:paraId="43FD9D58"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13.00 </w:t>
            </w:r>
            <w:r w:rsidRPr="00A53CFF">
              <w:rPr>
                <w:rFonts w:ascii="Times New Roman" w:hAnsi="Times New Roman" w:cs="Times New Roman"/>
                <w:color w:val="000000"/>
                <w:sz w:val="24"/>
                <w:szCs w:val="24"/>
              </w:rPr>
              <w:t>± 0.39</w:t>
            </w:r>
          </w:p>
        </w:tc>
        <w:tc>
          <w:tcPr>
            <w:tcW w:w="2337" w:type="dxa"/>
          </w:tcPr>
          <w:p w14:paraId="738A1188"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13.30 </w:t>
            </w:r>
            <w:r w:rsidRPr="00A53CFF">
              <w:rPr>
                <w:rFonts w:ascii="Times New Roman" w:hAnsi="Times New Roman" w:cs="Times New Roman"/>
                <w:color w:val="000000"/>
                <w:sz w:val="24"/>
                <w:szCs w:val="24"/>
              </w:rPr>
              <w:t>± 0.32</w:t>
            </w:r>
          </w:p>
        </w:tc>
      </w:tr>
      <w:tr w:rsidR="004338F3" w:rsidRPr="00A53CFF" w14:paraId="37650313" w14:textId="77777777" w:rsidTr="004338F3">
        <w:tc>
          <w:tcPr>
            <w:tcW w:w="2337" w:type="dxa"/>
          </w:tcPr>
          <w:p w14:paraId="3DE41C56"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2a</w:t>
            </w:r>
          </w:p>
        </w:tc>
        <w:tc>
          <w:tcPr>
            <w:tcW w:w="2337" w:type="dxa"/>
          </w:tcPr>
          <w:p w14:paraId="731FDE10"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Uncertain: losers</w:t>
            </w:r>
          </w:p>
        </w:tc>
        <w:tc>
          <w:tcPr>
            <w:tcW w:w="2337" w:type="dxa"/>
          </w:tcPr>
          <w:p w14:paraId="28970F50"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10.66 </w:t>
            </w:r>
            <w:r w:rsidRPr="00A53CFF">
              <w:rPr>
                <w:rFonts w:ascii="Times New Roman" w:hAnsi="Times New Roman" w:cs="Times New Roman"/>
                <w:color w:val="000000"/>
                <w:sz w:val="24"/>
                <w:szCs w:val="24"/>
              </w:rPr>
              <w:t>± 0.43</w:t>
            </w:r>
          </w:p>
        </w:tc>
        <w:tc>
          <w:tcPr>
            <w:tcW w:w="2337" w:type="dxa"/>
          </w:tcPr>
          <w:p w14:paraId="46334182"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12.58 </w:t>
            </w:r>
            <w:r w:rsidRPr="00A53CFF">
              <w:rPr>
                <w:rFonts w:ascii="Times New Roman" w:hAnsi="Times New Roman" w:cs="Times New Roman"/>
                <w:color w:val="000000"/>
                <w:sz w:val="24"/>
                <w:szCs w:val="24"/>
              </w:rPr>
              <w:t>± 0.32</w:t>
            </w:r>
          </w:p>
        </w:tc>
      </w:tr>
      <w:tr w:rsidR="004338F3" w:rsidRPr="00A53CFF" w14:paraId="52CFDE81" w14:textId="77777777" w:rsidTr="004338F3">
        <w:tc>
          <w:tcPr>
            <w:tcW w:w="2337" w:type="dxa"/>
          </w:tcPr>
          <w:p w14:paraId="3933CA7E"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2b</w:t>
            </w:r>
          </w:p>
        </w:tc>
        <w:tc>
          <w:tcPr>
            <w:tcW w:w="2337" w:type="dxa"/>
          </w:tcPr>
          <w:p w14:paraId="12EC0E68"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Control</w:t>
            </w:r>
          </w:p>
        </w:tc>
        <w:tc>
          <w:tcPr>
            <w:tcW w:w="2337" w:type="dxa"/>
          </w:tcPr>
          <w:p w14:paraId="04F15BF7"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12.56 </w:t>
            </w:r>
            <w:r w:rsidRPr="00A53CFF">
              <w:rPr>
                <w:rFonts w:ascii="Times New Roman" w:hAnsi="Times New Roman" w:cs="Times New Roman"/>
                <w:color w:val="000000"/>
                <w:sz w:val="24"/>
                <w:szCs w:val="24"/>
              </w:rPr>
              <w:t>± 0.23</w:t>
            </w:r>
          </w:p>
        </w:tc>
        <w:tc>
          <w:tcPr>
            <w:tcW w:w="2337" w:type="dxa"/>
          </w:tcPr>
          <w:p w14:paraId="3A61BE57"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13.09 </w:t>
            </w:r>
            <w:r w:rsidRPr="00A53CFF">
              <w:rPr>
                <w:rFonts w:ascii="Times New Roman" w:hAnsi="Times New Roman" w:cs="Times New Roman"/>
                <w:color w:val="000000"/>
                <w:sz w:val="24"/>
                <w:szCs w:val="24"/>
              </w:rPr>
              <w:t>± 0.21</w:t>
            </w:r>
          </w:p>
        </w:tc>
      </w:tr>
      <w:tr w:rsidR="004338F3" w:rsidRPr="00A53CFF" w14:paraId="0A70A335" w14:textId="77777777" w:rsidTr="004338F3">
        <w:tc>
          <w:tcPr>
            <w:tcW w:w="2337" w:type="dxa"/>
          </w:tcPr>
          <w:p w14:paraId="0B97DEF9"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2b</w:t>
            </w:r>
          </w:p>
        </w:tc>
        <w:tc>
          <w:tcPr>
            <w:tcW w:w="2337" w:type="dxa"/>
          </w:tcPr>
          <w:p w14:paraId="5C519D58"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Uncertain: winners</w:t>
            </w:r>
          </w:p>
        </w:tc>
        <w:tc>
          <w:tcPr>
            <w:tcW w:w="2337" w:type="dxa"/>
          </w:tcPr>
          <w:p w14:paraId="420E1D39"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12.56 </w:t>
            </w:r>
            <w:r w:rsidRPr="00A53CFF">
              <w:rPr>
                <w:rFonts w:ascii="Times New Roman" w:hAnsi="Times New Roman" w:cs="Times New Roman"/>
                <w:color w:val="000000"/>
                <w:sz w:val="24"/>
                <w:szCs w:val="24"/>
              </w:rPr>
              <w:t>± 0.51</w:t>
            </w:r>
          </w:p>
        </w:tc>
        <w:tc>
          <w:tcPr>
            <w:tcW w:w="2337" w:type="dxa"/>
          </w:tcPr>
          <w:p w14:paraId="3283EEE5"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12.48 </w:t>
            </w:r>
            <w:r w:rsidRPr="00A53CFF">
              <w:rPr>
                <w:rFonts w:ascii="Times New Roman" w:hAnsi="Times New Roman" w:cs="Times New Roman"/>
                <w:color w:val="000000"/>
                <w:sz w:val="24"/>
                <w:szCs w:val="24"/>
              </w:rPr>
              <w:t>± 0.61</w:t>
            </w:r>
          </w:p>
        </w:tc>
      </w:tr>
      <w:tr w:rsidR="004338F3" w:rsidRPr="00A53CFF" w14:paraId="6CEB5D91" w14:textId="77777777" w:rsidTr="004338F3">
        <w:tc>
          <w:tcPr>
            <w:tcW w:w="2337" w:type="dxa"/>
          </w:tcPr>
          <w:p w14:paraId="1E31DDD4"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2b</w:t>
            </w:r>
          </w:p>
        </w:tc>
        <w:tc>
          <w:tcPr>
            <w:tcW w:w="2337" w:type="dxa"/>
          </w:tcPr>
          <w:p w14:paraId="7A17E2FB" w14:textId="77777777" w:rsidR="004338F3" w:rsidRPr="00A53CFF" w:rsidRDefault="004338F3" w:rsidP="00E56ADD">
            <w:pPr>
              <w:rPr>
                <w:rFonts w:ascii="Times New Roman" w:hAnsi="Times New Roman" w:cs="Times New Roman"/>
                <w:b/>
                <w:color w:val="000000" w:themeColor="text1"/>
                <w:sz w:val="24"/>
                <w:szCs w:val="24"/>
              </w:rPr>
            </w:pPr>
            <w:r w:rsidRPr="00A53CFF">
              <w:rPr>
                <w:rFonts w:ascii="Times New Roman" w:hAnsi="Times New Roman" w:cs="Times New Roman"/>
                <w:sz w:val="24"/>
                <w:szCs w:val="24"/>
              </w:rPr>
              <w:t>Uncertain: losers</w:t>
            </w:r>
          </w:p>
        </w:tc>
        <w:tc>
          <w:tcPr>
            <w:tcW w:w="2337" w:type="dxa"/>
          </w:tcPr>
          <w:p w14:paraId="016BB6A4"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10.00 </w:t>
            </w:r>
            <w:r w:rsidRPr="00A53CFF">
              <w:rPr>
                <w:rFonts w:ascii="Times New Roman" w:hAnsi="Times New Roman" w:cs="Times New Roman"/>
                <w:color w:val="000000"/>
                <w:sz w:val="24"/>
                <w:szCs w:val="24"/>
              </w:rPr>
              <w:t>± 0.44</w:t>
            </w:r>
          </w:p>
        </w:tc>
        <w:tc>
          <w:tcPr>
            <w:tcW w:w="2337" w:type="dxa"/>
          </w:tcPr>
          <w:p w14:paraId="1C4A6402" w14:textId="77777777" w:rsidR="004338F3" w:rsidRPr="00A53CFF" w:rsidRDefault="004338F3" w:rsidP="00E56ADD">
            <w:pPr>
              <w:jc w:val="center"/>
              <w:rPr>
                <w:rFonts w:ascii="Times New Roman" w:hAnsi="Times New Roman" w:cs="Times New Roman"/>
                <w:b/>
                <w:color w:val="000000" w:themeColor="text1"/>
                <w:sz w:val="24"/>
                <w:szCs w:val="24"/>
              </w:rPr>
            </w:pPr>
            <w:r w:rsidRPr="00A53CFF">
              <w:rPr>
                <w:rFonts w:ascii="Times New Roman" w:hAnsi="Times New Roman" w:cs="Times New Roman"/>
                <w:sz w:val="24"/>
                <w:szCs w:val="24"/>
              </w:rPr>
              <w:t xml:space="preserve">11.95 </w:t>
            </w:r>
            <w:r w:rsidRPr="00A53CFF">
              <w:rPr>
                <w:rFonts w:ascii="Times New Roman" w:hAnsi="Times New Roman" w:cs="Times New Roman"/>
                <w:color w:val="000000"/>
                <w:sz w:val="24"/>
                <w:szCs w:val="24"/>
              </w:rPr>
              <w:t>± 0.31</w:t>
            </w:r>
          </w:p>
        </w:tc>
      </w:tr>
    </w:tbl>
    <w:p w14:paraId="1B700B94" w14:textId="124545A6" w:rsidR="00252AE8" w:rsidRPr="00CF42D2" w:rsidRDefault="00252AE8" w:rsidP="00252AE8">
      <w:pPr>
        <w:pStyle w:val="Caption"/>
        <w:spacing w:after="0"/>
        <w:rPr>
          <w:rFonts w:ascii="Times New Roman" w:hAnsi="Times New Roman" w:cs="Times New Roman"/>
          <w:i w:val="0"/>
          <w:iCs w:val="0"/>
          <w:color w:val="auto"/>
          <w:sz w:val="24"/>
          <w:szCs w:val="24"/>
        </w:rPr>
      </w:pPr>
      <w:bookmarkStart w:id="10" w:name="_Ref533171320"/>
      <w:r w:rsidRPr="00A53CFF">
        <w:rPr>
          <w:rFonts w:ascii="Times New Roman" w:hAnsi="Times New Roman" w:cs="Times New Roman"/>
          <w:b/>
          <w:bCs/>
          <w:i w:val="0"/>
          <w:iCs w:val="0"/>
          <w:color w:val="auto"/>
          <w:sz w:val="24"/>
          <w:szCs w:val="24"/>
        </w:rPr>
        <w:t>Table S5</w:t>
      </w:r>
      <w:r w:rsidRPr="00A53CFF">
        <w:rPr>
          <w:rFonts w:ascii="Times New Roman" w:hAnsi="Times New Roman" w:cs="Times New Roman"/>
          <w:i w:val="0"/>
          <w:iCs w:val="0"/>
          <w:color w:val="auto"/>
          <w:sz w:val="24"/>
          <w:szCs w:val="24"/>
        </w:rPr>
        <w:t xml:space="preserve"> Mean (and standard error) </w:t>
      </w:r>
      <w:r w:rsidR="006E234F" w:rsidRPr="00A53CFF">
        <w:rPr>
          <w:rFonts w:ascii="Times New Roman" w:hAnsi="Times New Roman" w:cs="Times New Roman"/>
          <w:i w:val="0"/>
          <w:iCs w:val="0"/>
          <w:color w:val="auto"/>
          <w:sz w:val="24"/>
          <w:szCs w:val="24"/>
        </w:rPr>
        <w:t xml:space="preserve">post-outcome </w:t>
      </w:r>
      <w:r w:rsidRPr="00A53CFF">
        <w:rPr>
          <w:rFonts w:ascii="Times New Roman" w:hAnsi="Times New Roman" w:cs="Times New Roman"/>
          <w:i w:val="0"/>
          <w:iCs w:val="0"/>
          <w:color w:val="auto"/>
          <w:sz w:val="24"/>
          <w:szCs w:val="24"/>
        </w:rPr>
        <w:t xml:space="preserve">15-point Likert ratings of </w:t>
      </w:r>
      <w:r w:rsidR="006E234F" w:rsidRPr="00A53CFF">
        <w:rPr>
          <w:rFonts w:ascii="Times New Roman" w:hAnsi="Times New Roman" w:cs="Times New Roman"/>
          <w:i w:val="0"/>
          <w:iCs w:val="0"/>
          <w:color w:val="auto"/>
          <w:sz w:val="24"/>
          <w:szCs w:val="24"/>
        </w:rPr>
        <w:t>momentary</w:t>
      </w:r>
      <w:r w:rsidRPr="00A53CFF">
        <w:rPr>
          <w:rFonts w:ascii="Times New Roman" w:hAnsi="Times New Roman" w:cs="Times New Roman"/>
          <w:i w:val="0"/>
          <w:iCs w:val="0"/>
          <w:color w:val="auto"/>
          <w:sz w:val="24"/>
          <w:szCs w:val="24"/>
        </w:rPr>
        <w:t xml:space="preserve"> happiness and alertness (Time 3) once the gamble provided to the reward-uncertain participants had been resolved. </w:t>
      </w:r>
      <w:r w:rsidRPr="00A53CFF">
        <w:rPr>
          <w:rFonts w:ascii="Times New Roman" w:eastAsia="Times New Roman" w:hAnsi="Times New Roman" w:cs="Times New Roman"/>
          <w:i w:val="0"/>
          <w:iCs w:val="0"/>
          <w:color w:val="auto"/>
          <w:sz w:val="24"/>
          <w:szCs w:val="24"/>
          <w:lang w:eastAsia="en-GB"/>
        </w:rPr>
        <w:t>The reward uncertain group was divided into those participants who won the die-roll and the extra payment of $4 and those participants who had</w:t>
      </w:r>
      <w:bookmarkEnd w:id="10"/>
      <w:r w:rsidRPr="00A53CFF">
        <w:rPr>
          <w:rFonts w:ascii="Times New Roman" w:eastAsia="Times New Roman" w:hAnsi="Times New Roman" w:cs="Times New Roman"/>
          <w:i w:val="0"/>
          <w:iCs w:val="0"/>
          <w:color w:val="auto"/>
          <w:sz w:val="24"/>
          <w:szCs w:val="24"/>
          <w:lang w:eastAsia="en-GB"/>
        </w:rPr>
        <w:t xml:space="preserve"> lost the die-roll.</w:t>
      </w:r>
    </w:p>
    <w:p w14:paraId="1C717BE7" w14:textId="0163DD4C" w:rsidR="004338F3" w:rsidRDefault="004338F3" w:rsidP="004338F3">
      <w:pPr>
        <w:spacing w:after="0" w:line="240" w:lineRule="auto"/>
        <w:rPr>
          <w:rFonts w:ascii="Times New Roman" w:hAnsi="Times New Roman" w:cs="Times New Roman"/>
          <w:b/>
          <w:color w:val="000000" w:themeColor="text1"/>
          <w:sz w:val="24"/>
          <w:szCs w:val="24"/>
        </w:rPr>
      </w:pPr>
    </w:p>
    <w:p w14:paraId="168432BC" w14:textId="77777777" w:rsidR="00FE6227" w:rsidRDefault="00B21D46" w:rsidP="004208A7">
      <w:pPr>
        <w:spacing w:after="0" w:line="240" w:lineRule="auto"/>
        <w:rPr>
          <w:rFonts w:ascii="Times New Roman" w:hAnsi="Times New Roman" w:cs="Times New Roman"/>
          <w:bCs/>
          <w:color w:val="000000" w:themeColor="text1"/>
          <w:sz w:val="24"/>
          <w:szCs w:val="24"/>
          <w:u w:val="single"/>
        </w:rPr>
      </w:pPr>
      <w:r w:rsidRPr="004208A7">
        <w:rPr>
          <w:rFonts w:ascii="Times New Roman" w:hAnsi="Times New Roman" w:cs="Times New Roman"/>
          <w:bCs/>
          <w:color w:val="000000" w:themeColor="text1"/>
          <w:sz w:val="24"/>
          <w:szCs w:val="24"/>
          <w:u w:val="single"/>
        </w:rPr>
        <w:t>Experiment 4</w:t>
      </w:r>
    </w:p>
    <w:p w14:paraId="13033784" w14:textId="27211DDB" w:rsidR="00B21D46" w:rsidRPr="004208A7" w:rsidRDefault="003239DF" w:rsidP="004208A7">
      <w:pPr>
        <w:spacing w:after="0" w:line="240" w:lineRule="auto"/>
        <w:rPr>
          <w:rFonts w:ascii="Times New Roman" w:hAnsi="Times New Roman" w:cs="Times New Roman"/>
          <w:bCs/>
          <w:color w:val="000000" w:themeColor="text1"/>
          <w:sz w:val="24"/>
          <w:szCs w:val="24"/>
        </w:rPr>
      </w:pPr>
      <w:r w:rsidRPr="004208A7">
        <w:rPr>
          <w:rFonts w:ascii="Times New Roman" w:hAnsi="Times New Roman" w:cs="Times New Roman"/>
          <w:bCs/>
          <w:color w:val="000000" w:themeColor="text1"/>
          <w:sz w:val="24"/>
          <w:szCs w:val="24"/>
        </w:rPr>
        <w:t xml:space="preserve">In Experiment 4, happiness levels were measured on a 10cm VAS. </w:t>
      </w:r>
      <w:r w:rsidR="00C56FEF" w:rsidRPr="004208A7">
        <w:rPr>
          <w:rFonts w:ascii="Times New Roman" w:hAnsi="Times New Roman" w:cs="Times New Roman"/>
          <w:bCs/>
          <w:color w:val="000000" w:themeColor="text1"/>
          <w:sz w:val="24"/>
          <w:szCs w:val="24"/>
        </w:rPr>
        <w:t>The</w:t>
      </w:r>
      <w:r w:rsidR="005037AD" w:rsidRPr="004208A7">
        <w:rPr>
          <w:rFonts w:ascii="Times New Roman" w:hAnsi="Times New Roman" w:cs="Times New Roman"/>
          <w:bCs/>
          <w:color w:val="000000" w:themeColor="text1"/>
          <w:sz w:val="24"/>
          <w:szCs w:val="24"/>
        </w:rPr>
        <w:t>y</w:t>
      </w:r>
      <w:r w:rsidR="00C56FEF" w:rsidRPr="004208A7">
        <w:rPr>
          <w:rFonts w:ascii="Times New Roman" w:hAnsi="Times New Roman" w:cs="Times New Roman"/>
          <w:bCs/>
          <w:color w:val="000000" w:themeColor="text1"/>
          <w:sz w:val="24"/>
          <w:szCs w:val="24"/>
        </w:rPr>
        <w:t xml:space="preserve"> were measured at three different time</w:t>
      </w:r>
      <w:r w:rsidR="002B22AD">
        <w:rPr>
          <w:rFonts w:ascii="Times New Roman" w:hAnsi="Times New Roman" w:cs="Times New Roman"/>
          <w:bCs/>
          <w:color w:val="000000" w:themeColor="text1"/>
          <w:sz w:val="24"/>
          <w:szCs w:val="24"/>
        </w:rPr>
        <w:t xml:space="preserve"> </w:t>
      </w:r>
      <w:r w:rsidR="00D11EC9">
        <w:rPr>
          <w:rFonts w:ascii="Times New Roman" w:hAnsi="Times New Roman" w:cs="Times New Roman"/>
          <w:bCs/>
          <w:color w:val="000000" w:themeColor="text1"/>
          <w:sz w:val="24"/>
          <w:szCs w:val="24"/>
        </w:rPr>
        <w:t>points</w:t>
      </w:r>
      <w:r w:rsidR="00C56FEF" w:rsidRPr="004208A7">
        <w:rPr>
          <w:rFonts w:ascii="Times New Roman" w:hAnsi="Times New Roman" w:cs="Times New Roman"/>
          <w:bCs/>
          <w:color w:val="000000" w:themeColor="text1"/>
          <w:sz w:val="24"/>
          <w:szCs w:val="24"/>
        </w:rPr>
        <w:t xml:space="preserve">. </w:t>
      </w:r>
      <w:r w:rsidR="00583A22" w:rsidRPr="004208A7">
        <w:rPr>
          <w:rFonts w:ascii="Times New Roman" w:hAnsi="Times New Roman" w:cs="Times New Roman"/>
          <w:bCs/>
          <w:color w:val="000000" w:themeColor="text1"/>
          <w:sz w:val="24"/>
          <w:szCs w:val="24"/>
        </w:rPr>
        <w:t xml:space="preserve">Initial </w:t>
      </w:r>
      <w:r w:rsidR="00C56FEF" w:rsidRPr="004208A7">
        <w:rPr>
          <w:rFonts w:ascii="Times New Roman" w:hAnsi="Times New Roman" w:cs="Times New Roman"/>
          <w:bCs/>
          <w:color w:val="000000" w:themeColor="text1"/>
          <w:sz w:val="24"/>
          <w:szCs w:val="24"/>
        </w:rPr>
        <w:t xml:space="preserve">happiness </w:t>
      </w:r>
      <w:r w:rsidR="00D11EC9">
        <w:rPr>
          <w:rFonts w:ascii="Times New Roman" w:hAnsi="Times New Roman" w:cs="Times New Roman"/>
          <w:bCs/>
          <w:color w:val="000000" w:themeColor="text1"/>
          <w:sz w:val="24"/>
          <w:szCs w:val="24"/>
        </w:rPr>
        <w:t>ratings were taken</w:t>
      </w:r>
      <w:r w:rsidR="00C56FEF" w:rsidRPr="004208A7">
        <w:rPr>
          <w:rFonts w:ascii="Times New Roman" w:hAnsi="Times New Roman" w:cs="Times New Roman"/>
          <w:bCs/>
          <w:color w:val="000000" w:themeColor="text1"/>
          <w:sz w:val="24"/>
          <w:szCs w:val="24"/>
        </w:rPr>
        <w:t xml:space="preserve"> </w:t>
      </w:r>
      <w:r w:rsidR="00D11EC9">
        <w:rPr>
          <w:rFonts w:ascii="Times New Roman" w:hAnsi="Times New Roman" w:cs="Times New Roman"/>
          <w:bCs/>
          <w:color w:val="000000" w:themeColor="text1"/>
          <w:sz w:val="24"/>
          <w:szCs w:val="24"/>
        </w:rPr>
        <w:t>on arrival at</w:t>
      </w:r>
      <w:r w:rsidR="00C56FEF" w:rsidRPr="004208A7">
        <w:rPr>
          <w:rFonts w:ascii="Times New Roman" w:hAnsi="Times New Roman" w:cs="Times New Roman"/>
          <w:bCs/>
          <w:color w:val="000000" w:themeColor="text1"/>
          <w:sz w:val="24"/>
          <w:szCs w:val="24"/>
        </w:rPr>
        <w:t xml:space="preserve"> the experiment. Pre-induction happiness was measured after the</w:t>
      </w:r>
      <w:r w:rsidR="00C56FEF" w:rsidRPr="004208A7">
        <w:rPr>
          <w:rFonts w:ascii="Times New Roman" w:hAnsi="Times New Roman" w:cs="Times New Roman"/>
          <w:bCs/>
          <w:iCs/>
          <w:color w:val="000000" w:themeColor="text1"/>
          <w:sz w:val="24"/>
          <w:szCs w:val="24"/>
        </w:rPr>
        <w:t xml:space="preserve"> </w:t>
      </w:r>
      <w:r w:rsidR="00C56FEF" w:rsidRPr="004208A7">
        <w:rPr>
          <w:rFonts w:ascii="Times New Roman" w:hAnsi="Times New Roman" w:cs="Times New Roman"/>
          <w:bCs/>
          <w:color w:val="000000" w:themeColor="text1"/>
          <w:sz w:val="24"/>
          <w:szCs w:val="24"/>
        </w:rPr>
        <w:t>completing the Observe-or-Bet, STOP-IT and ED</w:t>
      </w:r>
      <w:r w:rsidR="00C56FEF" w:rsidRPr="008A0945">
        <w:rPr>
          <w:rFonts w:ascii="Times New Roman" w:hAnsi="Times New Roman" w:cs="Times New Roman"/>
          <w:bCs/>
          <w:color w:val="000000" w:themeColor="text1"/>
          <w:sz w:val="24"/>
          <w:szCs w:val="24"/>
          <w:vertAlign w:val="subscript"/>
        </w:rPr>
        <w:t xml:space="preserve">50 </w:t>
      </w:r>
      <w:r w:rsidR="00C56FEF" w:rsidRPr="004208A7">
        <w:rPr>
          <w:rFonts w:ascii="Times New Roman" w:hAnsi="Times New Roman" w:cs="Times New Roman"/>
          <w:bCs/>
          <w:color w:val="000000" w:themeColor="text1"/>
          <w:sz w:val="24"/>
          <w:szCs w:val="24"/>
        </w:rPr>
        <w:t>and EP</w:t>
      </w:r>
      <w:r w:rsidR="00C56FEF" w:rsidRPr="008A0945">
        <w:rPr>
          <w:rFonts w:ascii="Times New Roman" w:hAnsi="Times New Roman" w:cs="Times New Roman"/>
          <w:bCs/>
          <w:color w:val="000000" w:themeColor="text1"/>
          <w:sz w:val="24"/>
          <w:szCs w:val="24"/>
          <w:vertAlign w:val="subscript"/>
        </w:rPr>
        <w:t>50</w:t>
      </w:r>
      <w:r w:rsidR="00C56FEF" w:rsidRPr="004208A7">
        <w:rPr>
          <w:rFonts w:ascii="Times New Roman" w:hAnsi="Times New Roman" w:cs="Times New Roman"/>
          <w:bCs/>
          <w:color w:val="000000" w:themeColor="text1"/>
          <w:sz w:val="24"/>
          <w:szCs w:val="24"/>
        </w:rPr>
        <w:t xml:space="preserve"> discounting assessments, but before the experimental induction. Post-induction </w:t>
      </w:r>
      <w:r w:rsidR="00C56FEF" w:rsidRPr="004208A7">
        <w:rPr>
          <w:rFonts w:ascii="Times New Roman" w:hAnsi="Times New Roman" w:cs="Times New Roman"/>
          <w:bCs/>
          <w:color w:val="000000" w:themeColor="text1"/>
          <w:sz w:val="24"/>
          <w:szCs w:val="24"/>
        </w:rPr>
        <w:lastRenderedPageBreak/>
        <w:t xml:space="preserve">happiness was measured immediately following the induction, </w:t>
      </w:r>
      <w:r w:rsidR="00B16268" w:rsidRPr="004208A7">
        <w:rPr>
          <w:rFonts w:ascii="Times New Roman" w:hAnsi="Times New Roman" w:cs="Times New Roman"/>
          <w:bCs/>
          <w:color w:val="000000" w:themeColor="text1"/>
          <w:sz w:val="24"/>
          <w:szCs w:val="24"/>
        </w:rPr>
        <w:t xml:space="preserve">but </w:t>
      </w:r>
      <w:r w:rsidR="00C56FEF" w:rsidRPr="004208A7">
        <w:rPr>
          <w:rFonts w:ascii="Times New Roman" w:hAnsi="Times New Roman" w:cs="Times New Roman"/>
          <w:bCs/>
          <w:color w:val="000000" w:themeColor="text1"/>
          <w:sz w:val="24"/>
          <w:szCs w:val="24"/>
        </w:rPr>
        <w:t xml:space="preserve">before the </w:t>
      </w:r>
      <w:r w:rsidR="008A0945">
        <w:rPr>
          <w:rFonts w:ascii="Times New Roman" w:hAnsi="Times New Roman" w:cs="Times New Roman"/>
          <w:bCs/>
          <w:color w:val="000000" w:themeColor="text1"/>
          <w:sz w:val="24"/>
          <w:szCs w:val="24"/>
        </w:rPr>
        <w:t xml:space="preserve">consumer </w:t>
      </w:r>
      <w:r w:rsidR="00C56FEF" w:rsidRPr="004208A7">
        <w:rPr>
          <w:rFonts w:ascii="Times New Roman" w:hAnsi="Times New Roman" w:cs="Times New Roman"/>
          <w:bCs/>
          <w:color w:val="000000" w:themeColor="text1"/>
          <w:sz w:val="24"/>
          <w:szCs w:val="24"/>
        </w:rPr>
        <w:t xml:space="preserve">taste test. Table S6 depicts the </w:t>
      </w:r>
      <w:r w:rsidR="00EE11B1" w:rsidRPr="004208A7">
        <w:rPr>
          <w:rFonts w:ascii="Times New Roman" w:hAnsi="Times New Roman" w:cs="Times New Roman"/>
          <w:bCs/>
          <w:color w:val="000000" w:themeColor="text1"/>
          <w:sz w:val="24"/>
          <w:szCs w:val="24"/>
        </w:rPr>
        <w:t xml:space="preserve">means and standard errors of the happiness ratings for both the </w:t>
      </w:r>
      <w:r w:rsidR="008A0945">
        <w:rPr>
          <w:rFonts w:ascii="Times New Roman" w:hAnsi="Times New Roman" w:cs="Times New Roman"/>
          <w:bCs/>
          <w:color w:val="000000" w:themeColor="text1"/>
          <w:sz w:val="24"/>
          <w:szCs w:val="24"/>
        </w:rPr>
        <w:t>r</w:t>
      </w:r>
      <w:r w:rsidR="00EE11B1" w:rsidRPr="004208A7">
        <w:rPr>
          <w:rFonts w:ascii="Times New Roman" w:hAnsi="Times New Roman" w:cs="Times New Roman"/>
          <w:bCs/>
          <w:color w:val="000000" w:themeColor="text1"/>
          <w:sz w:val="24"/>
          <w:szCs w:val="24"/>
        </w:rPr>
        <w:t>eward</w:t>
      </w:r>
      <w:r w:rsidR="008A0945">
        <w:rPr>
          <w:rFonts w:ascii="Times New Roman" w:hAnsi="Times New Roman" w:cs="Times New Roman"/>
          <w:bCs/>
          <w:color w:val="000000" w:themeColor="text1"/>
          <w:sz w:val="24"/>
          <w:szCs w:val="24"/>
        </w:rPr>
        <w:t>-u</w:t>
      </w:r>
      <w:r w:rsidR="00EE11B1" w:rsidRPr="004208A7">
        <w:rPr>
          <w:rFonts w:ascii="Times New Roman" w:hAnsi="Times New Roman" w:cs="Times New Roman"/>
          <w:bCs/>
          <w:color w:val="000000" w:themeColor="text1"/>
          <w:sz w:val="24"/>
          <w:szCs w:val="24"/>
        </w:rPr>
        <w:t xml:space="preserve">ncertain </w:t>
      </w:r>
      <w:r w:rsidR="008A0945">
        <w:rPr>
          <w:rFonts w:ascii="Times New Roman" w:hAnsi="Times New Roman" w:cs="Times New Roman"/>
          <w:bCs/>
          <w:color w:val="000000" w:themeColor="text1"/>
          <w:sz w:val="24"/>
          <w:szCs w:val="24"/>
        </w:rPr>
        <w:t xml:space="preserve">and control </w:t>
      </w:r>
      <w:r w:rsidR="00EE11B1" w:rsidRPr="004208A7">
        <w:rPr>
          <w:rFonts w:ascii="Times New Roman" w:hAnsi="Times New Roman" w:cs="Times New Roman"/>
          <w:bCs/>
          <w:color w:val="000000" w:themeColor="text1"/>
          <w:sz w:val="24"/>
          <w:szCs w:val="24"/>
        </w:rPr>
        <w:t>group</w:t>
      </w:r>
      <w:r w:rsidR="008A0945">
        <w:rPr>
          <w:rFonts w:ascii="Times New Roman" w:hAnsi="Times New Roman" w:cs="Times New Roman"/>
          <w:bCs/>
          <w:color w:val="000000" w:themeColor="text1"/>
          <w:sz w:val="24"/>
          <w:szCs w:val="24"/>
        </w:rPr>
        <w:t>s</w:t>
      </w:r>
      <w:r w:rsidR="00EE11B1" w:rsidRPr="004208A7">
        <w:rPr>
          <w:rFonts w:ascii="Times New Roman" w:hAnsi="Times New Roman" w:cs="Times New Roman"/>
          <w:bCs/>
          <w:color w:val="000000" w:themeColor="text1"/>
          <w:sz w:val="24"/>
          <w:szCs w:val="24"/>
        </w:rPr>
        <w:t>. Detailed statistical analysis is provided in the main text</w:t>
      </w:r>
      <w:r w:rsidR="00FE4121" w:rsidRPr="004208A7">
        <w:rPr>
          <w:rFonts w:ascii="Times New Roman" w:hAnsi="Times New Roman" w:cs="Times New Roman"/>
          <w:bCs/>
          <w:color w:val="000000" w:themeColor="text1"/>
          <w:sz w:val="24"/>
          <w:szCs w:val="24"/>
        </w:rPr>
        <w:t>.</w:t>
      </w:r>
    </w:p>
    <w:p w14:paraId="378E48AC" w14:textId="77777777" w:rsidR="003C6162" w:rsidRPr="004208A7" w:rsidRDefault="003C6162" w:rsidP="004208A7">
      <w:pPr>
        <w:spacing w:after="0" w:line="240" w:lineRule="auto"/>
        <w:rPr>
          <w:rFonts w:ascii="Times New Roman" w:hAnsi="Times New Roman" w:cs="Times New Roman"/>
          <w:bCs/>
          <w:color w:val="000000" w:themeColor="text1"/>
          <w:sz w:val="24"/>
          <w:szCs w:val="24"/>
        </w:rPr>
      </w:pPr>
    </w:p>
    <w:tbl>
      <w:tblPr>
        <w:tblStyle w:val="TableGrid"/>
        <w:tblW w:w="5000" w:type="pct"/>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0"/>
        <w:gridCol w:w="1831"/>
        <w:gridCol w:w="1833"/>
        <w:gridCol w:w="1833"/>
        <w:gridCol w:w="2033"/>
      </w:tblGrid>
      <w:tr w:rsidR="009B6825" w:rsidRPr="00CF42D2" w14:paraId="3BB81F85" w14:textId="77777777" w:rsidTr="007C13D3">
        <w:trPr>
          <w:trHeight w:val="531"/>
          <w:jc w:val="center"/>
        </w:trPr>
        <w:tc>
          <w:tcPr>
            <w:tcW w:w="978" w:type="pct"/>
            <w:tcBorders>
              <w:top w:val="single" w:sz="4" w:space="0" w:color="auto"/>
              <w:bottom w:val="single" w:sz="4" w:space="0" w:color="auto"/>
            </w:tcBorders>
            <w:shd w:val="clear" w:color="auto" w:fill="FFFFFF" w:themeFill="background1"/>
          </w:tcPr>
          <w:p w14:paraId="6C7EFE80" w14:textId="77777777" w:rsidR="009B6825" w:rsidRPr="00CF42D2" w:rsidRDefault="009B6825" w:rsidP="00B04538">
            <w:pPr>
              <w:jc w:val="center"/>
              <w:rPr>
                <w:rFonts w:ascii="Times New Roman" w:hAnsi="Times New Roman" w:cs="Times New Roman"/>
                <w:sz w:val="24"/>
                <w:szCs w:val="24"/>
              </w:rPr>
            </w:pPr>
          </w:p>
        </w:tc>
        <w:tc>
          <w:tcPr>
            <w:tcW w:w="978" w:type="pct"/>
            <w:tcBorders>
              <w:top w:val="single" w:sz="4" w:space="0" w:color="auto"/>
              <w:bottom w:val="single" w:sz="4" w:space="0" w:color="auto"/>
            </w:tcBorders>
            <w:shd w:val="clear" w:color="auto" w:fill="FFFFFF" w:themeFill="background1"/>
          </w:tcPr>
          <w:p w14:paraId="5EF65694" w14:textId="77777777" w:rsidR="009B6825" w:rsidRPr="00CF42D2" w:rsidRDefault="009B6825" w:rsidP="00B04538">
            <w:pPr>
              <w:jc w:val="center"/>
              <w:rPr>
                <w:rFonts w:ascii="Times New Roman" w:hAnsi="Times New Roman" w:cs="Times New Roman"/>
                <w:sz w:val="24"/>
                <w:szCs w:val="24"/>
              </w:rPr>
            </w:pPr>
          </w:p>
        </w:tc>
        <w:tc>
          <w:tcPr>
            <w:tcW w:w="3044" w:type="pct"/>
            <w:gridSpan w:val="3"/>
            <w:tcBorders>
              <w:top w:val="single" w:sz="4" w:space="0" w:color="auto"/>
              <w:bottom w:val="single" w:sz="4" w:space="0" w:color="auto"/>
            </w:tcBorders>
            <w:shd w:val="clear" w:color="auto" w:fill="FFFFFF" w:themeFill="background1"/>
          </w:tcPr>
          <w:p w14:paraId="1CF69B7F" w14:textId="1D67B20A" w:rsidR="009B6825" w:rsidRDefault="009B6825" w:rsidP="00692924">
            <w:pPr>
              <w:tabs>
                <w:tab w:val="right" w:pos="2790"/>
              </w:tabs>
              <w:jc w:val="center"/>
              <w:rPr>
                <w:rFonts w:ascii="Times New Roman" w:hAnsi="Times New Roman" w:cs="Times New Roman"/>
                <w:sz w:val="24"/>
                <w:szCs w:val="24"/>
              </w:rPr>
            </w:pPr>
            <w:r>
              <w:rPr>
                <w:rFonts w:ascii="Times New Roman" w:hAnsi="Times New Roman" w:cs="Times New Roman"/>
                <w:sz w:val="24"/>
                <w:szCs w:val="24"/>
              </w:rPr>
              <w:t>Happiness</w:t>
            </w:r>
          </w:p>
        </w:tc>
      </w:tr>
      <w:tr w:rsidR="008D49D1" w:rsidRPr="00CF42D2" w14:paraId="24DA97DB" w14:textId="726A0FAF" w:rsidTr="007C13D3">
        <w:trPr>
          <w:trHeight w:val="531"/>
          <w:jc w:val="center"/>
        </w:trPr>
        <w:tc>
          <w:tcPr>
            <w:tcW w:w="978" w:type="pct"/>
            <w:tcBorders>
              <w:top w:val="nil"/>
              <w:bottom w:val="single" w:sz="4" w:space="0" w:color="auto"/>
            </w:tcBorders>
            <w:shd w:val="clear" w:color="auto" w:fill="FFFFFF" w:themeFill="background1"/>
          </w:tcPr>
          <w:p w14:paraId="338E5F14" w14:textId="77777777" w:rsidR="008D49D1" w:rsidRPr="00CF42D2" w:rsidRDefault="008D49D1" w:rsidP="00B04538">
            <w:pPr>
              <w:jc w:val="center"/>
              <w:rPr>
                <w:rFonts w:ascii="Times New Roman" w:hAnsi="Times New Roman" w:cs="Times New Roman"/>
                <w:sz w:val="24"/>
                <w:szCs w:val="24"/>
              </w:rPr>
            </w:pPr>
            <w:r w:rsidRPr="00CF42D2">
              <w:rPr>
                <w:rFonts w:ascii="Times New Roman" w:hAnsi="Times New Roman" w:cs="Times New Roman"/>
                <w:sz w:val="24"/>
                <w:szCs w:val="24"/>
              </w:rPr>
              <w:t>Experiment</w:t>
            </w:r>
          </w:p>
        </w:tc>
        <w:tc>
          <w:tcPr>
            <w:tcW w:w="978" w:type="pct"/>
            <w:tcBorders>
              <w:top w:val="nil"/>
              <w:bottom w:val="single" w:sz="4" w:space="0" w:color="auto"/>
            </w:tcBorders>
            <w:shd w:val="clear" w:color="auto" w:fill="FFFFFF" w:themeFill="background1"/>
          </w:tcPr>
          <w:p w14:paraId="77E247B9" w14:textId="77777777" w:rsidR="008D49D1" w:rsidRPr="00CF42D2" w:rsidRDefault="008D49D1" w:rsidP="00B04538">
            <w:pPr>
              <w:jc w:val="center"/>
              <w:rPr>
                <w:rFonts w:ascii="Times New Roman" w:hAnsi="Times New Roman" w:cs="Times New Roman"/>
                <w:sz w:val="24"/>
                <w:szCs w:val="24"/>
              </w:rPr>
            </w:pPr>
            <w:r w:rsidRPr="00CF42D2">
              <w:rPr>
                <w:rFonts w:ascii="Times New Roman" w:hAnsi="Times New Roman" w:cs="Times New Roman"/>
                <w:sz w:val="24"/>
                <w:szCs w:val="24"/>
              </w:rPr>
              <w:t>Group</w:t>
            </w:r>
          </w:p>
        </w:tc>
        <w:tc>
          <w:tcPr>
            <w:tcW w:w="979" w:type="pct"/>
            <w:tcBorders>
              <w:top w:val="nil"/>
              <w:bottom w:val="single" w:sz="4" w:space="0" w:color="auto"/>
            </w:tcBorders>
            <w:shd w:val="clear" w:color="auto" w:fill="FFFFFF" w:themeFill="background1"/>
          </w:tcPr>
          <w:p w14:paraId="3EE66CA8" w14:textId="5F697B73" w:rsidR="008D49D1" w:rsidRPr="00CF42D2" w:rsidRDefault="00583A22" w:rsidP="00B04538">
            <w:pPr>
              <w:jc w:val="center"/>
              <w:rPr>
                <w:rFonts w:ascii="Times New Roman" w:hAnsi="Times New Roman" w:cs="Times New Roman"/>
                <w:sz w:val="24"/>
                <w:szCs w:val="24"/>
              </w:rPr>
            </w:pPr>
            <w:r>
              <w:rPr>
                <w:rFonts w:ascii="Times New Roman" w:hAnsi="Times New Roman" w:cs="Times New Roman"/>
                <w:sz w:val="24"/>
                <w:szCs w:val="24"/>
              </w:rPr>
              <w:t>Initial</w:t>
            </w:r>
          </w:p>
        </w:tc>
        <w:tc>
          <w:tcPr>
            <w:tcW w:w="979" w:type="pct"/>
            <w:tcBorders>
              <w:top w:val="nil"/>
              <w:bottom w:val="single" w:sz="4" w:space="0" w:color="auto"/>
            </w:tcBorders>
            <w:shd w:val="clear" w:color="auto" w:fill="FFFFFF" w:themeFill="background1"/>
          </w:tcPr>
          <w:p w14:paraId="28E34AF7" w14:textId="569FF396" w:rsidR="008D49D1" w:rsidRPr="00CF42D2" w:rsidRDefault="008D49D1" w:rsidP="00B04538">
            <w:pPr>
              <w:jc w:val="center"/>
              <w:rPr>
                <w:rFonts w:ascii="Times New Roman" w:hAnsi="Times New Roman" w:cs="Times New Roman"/>
                <w:sz w:val="24"/>
                <w:szCs w:val="24"/>
              </w:rPr>
            </w:pPr>
            <w:r>
              <w:rPr>
                <w:rFonts w:ascii="Times New Roman" w:hAnsi="Times New Roman" w:cs="Times New Roman"/>
                <w:sz w:val="24"/>
                <w:szCs w:val="24"/>
              </w:rPr>
              <w:t>Pre-induction</w:t>
            </w:r>
          </w:p>
        </w:tc>
        <w:tc>
          <w:tcPr>
            <w:tcW w:w="1087" w:type="pct"/>
            <w:tcBorders>
              <w:top w:val="nil"/>
              <w:bottom w:val="single" w:sz="4" w:space="0" w:color="auto"/>
            </w:tcBorders>
            <w:shd w:val="clear" w:color="auto" w:fill="FFFFFF" w:themeFill="background1"/>
          </w:tcPr>
          <w:p w14:paraId="69E8A86E" w14:textId="6048BA06" w:rsidR="008D49D1" w:rsidRDefault="008D49D1" w:rsidP="00692924">
            <w:pPr>
              <w:tabs>
                <w:tab w:val="right" w:pos="2790"/>
              </w:tabs>
              <w:rPr>
                <w:rFonts w:ascii="Times New Roman" w:hAnsi="Times New Roman" w:cs="Times New Roman"/>
                <w:sz w:val="24"/>
                <w:szCs w:val="24"/>
              </w:rPr>
            </w:pPr>
            <w:r>
              <w:rPr>
                <w:rFonts w:ascii="Times New Roman" w:hAnsi="Times New Roman" w:cs="Times New Roman"/>
                <w:sz w:val="24"/>
                <w:szCs w:val="24"/>
              </w:rPr>
              <w:t>Post-induction</w:t>
            </w:r>
          </w:p>
        </w:tc>
      </w:tr>
      <w:tr w:rsidR="008D49D1" w:rsidRPr="00CF42D2" w14:paraId="0EA6A0B5" w14:textId="19B5519F" w:rsidTr="007C13D3">
        <w:trPr>
          <w:trHeight w:val="262"/>
          <w:jc w:val="center"/>
        </w:trPr>
        <w:tc>
          <w:tcPr>
            <w:tcW w:w="978" w:type="pct"/>
            <w:tcBorders>
              <w:top w:val="single" w:sz="4" w:space="0" w:color="auto"/>
            </w:tcBorders>
            <w:shd w:val="clear" w:color="auto" w:fill="FFFFFF" w:themeFill="background1"/>
          </w:tcPr>
          <w:p w14:paraId="71007B9B" w14:textId="5FCCEF92" w:rsidR="008D49D1" w:rsidRPr="00CF42D2" w:rsidRDefault="008D49D1" w:rsidP="00B04538">
            <w:pPr>
              <w:jc w:val="center"/>
              <w:rPr>
                <w:rFonts w:ascii="Times New Roman" w:hAnsi="Times New Roman" w:cs="Times New Roman"/>
                <w:sz w:val="24"/>
                <w:szCs w:val="24"/>
              </w:rPr>
            </w:pPr>
            <w:r>
              <w:rPr>
                <w:rFonts w:ascii="Times New Roman" w:hAnsi="Times New Roman" w:cs="Times New Roman"/>
                <w:sz w:val="24"/>
                <w:szCs w:val="24"/>
              </w:rPr>
              <w:t>4</w:t>
            </w:r>
          </w:p>
        </w:tc>
        <w:tc>
          <w:tcPr>
            <w:tcW w:w="978" w:type="pct"/>
            <w:tcBorders>
              <w:top w:val="single" w:sz="4" w:space="0" w:color="auto"/>
            </w:tcBorders>
            <w:shd w:val="clear" w:color="auto" w:fill="FFFFFF" w:themeFill="background1"/>
          </w:tcPr>
          <w:p w14:paraId="3A92DB5A" w14:textId="77777777" w:rsidR="008D49D1" w:rsidRPr="00CF42D2" w:rsidRDefault="008D49D1" w:rsidP="00B04538">
            <w:pPr>
              <w:jc w:val="center"/>
              <w:rPr>
                <w:rFonts w:ascii="Times New Roman" w:hAnsi="Times New Roman" w:cs="Times New Roman"/>
                <w:sz w:val="24"/>
                <w:szCs w:val="24"/>
              </w:rPr>
            </w:pPr>
            <w:r w:rsidRPr="00CF42D2">
              <w:rPr>
                <w:rFonts w:ascii="Times New Roman" w:hAnsi="Times New Roman" w:cs="Times New Roman"/>
                <w:sz w:val="24"/>
                <w:szCs w:val="24"/>
              </w:rPr>
              <w:t>Control</w:t>
            </w:r>
          </w:p>
        </w:tc>
        <w:tc>
          <w:tcPr>
            <w:tcW w:w="979" w:type="pct"/>
            <w:tcBorders>
              <w:top w:val="single" w:sz="4" w:space="0" w:color="auto"/>
            </w:tcBorders>
            <w:shd w:val="clear" w:color="auto" w:fill="FFFFFF" w:themeFill="background1"/>
          </w:tcPr>
          <w:p w14:paraId="2EF5D0DB" w14:textId="6299D954" w:rsidR="008D49D1" w:rsidRPr="00CF42D2" w:rsidRDefault="00AD6297" w:rsidP="00B04538">
            <w:pPr>
              <w:jc w:val="center"/>
              <w:rPr>
                <w:rFonts w:ascii="Times New Roman" w:hAnsi="Times New Roman" w:cs="Times New Roman"/>
                <w:sz w:val="24"/>
                <w:szCs w:val="24"/>
              </w:rPr>
            </w:pPr>
            <w:r>
              <w:rPr>
                <w:rFonts w:ascii="Times New Roman" w:hAnsi="Times New Roman" w:cs="Times New Roman"/>
                <w:sz w:val="24"/>
                <w:szCs w:val="24"/>
              </w:rPr>
              <w:t>6.29</w:t>
            </w:r>
            <w:r w:rsidR="008D49D1" w:rsidRPr="00CF42D2">
              <w:rPr>
                <w:rFonts w:ascii="Times New Roman" w:hAnsi="Times New Roman" w:cs="Times New Roman"/>
                <w:sz w:val="24"/>
                <w:szCs w:val="24"/>
              </w:rPr>
              <w:t xml:space="preserve"> </w:t>
            </w:r>
            <w:r w:rsidR="008D49D1" w:rsidRPr="00CF42D2">
              <w:rPr>
                <w:rFonts w:ascii="Times New Roman" w:hAnsi="Times New Roman" w:cs="Times New Roman"/>
                <w:color w:val="000000"/>
                <w:sz w:val="24"/>
                <w:szCs w:val="24"/>
              </w:rPr>
              <w:t>± 0.</w:t>
            </w:r>
            <w:r>
              <w:rPr>
                <w:rFonts w:ascii="Times New Roman" w:hAnsi="Times New Roman" w:cs="Times New Roman"/>
                <w:color w:val="000000"/>
                <w:sz w:val="24"/>
                <w:szCs w:val="24"/>
              </w:rPr>
              <w:t>20</w:t>
            </w:r>
          </w:p>
        </w:tc>
        <w:tc>
          <w:tcPr>
            <w:tcW w:w="979" w:type="pct"/>
            <w:tcBorders>
              <w:top w:val="single" w:sz="4" w:space="0" w:color="auto"/>
            </w:tcBorders>
            <w:shd w:val="clear" w:color="auto" w:fill="FFFFFF" w:themeFill="background1"/>
          </w:tcPr>
          <w:p w14:paraId="275A2E23" w14:textId="7EEE38F3" w:rsidR="008D49D1" w:rsidRPr="00CF42D2" w:rsidRDefault="004A7313" w:rsidP="00B04538">
            <w:pPr>
              <w:jc w:val="center"/>
              <w:rPr>
                <w:rFonts w:ascii="Times New Roman" w:hAnsi="Times New Roman" w:cs="Times New Roman"/>
                <w:sz w:val="24"/>
                <w:szCs w:val="24"/>
              </w:rPr>
            </w:pPr>
            <w:r>
              <w:rPr>
                <w:rFonts w:ascii="Times New Roman" w:hAnsi="Times New Roman" w:cs="Times New Roman"/>
                <w:sz w:val="24"/>
                <w:szCs w:val="24"/>
              </w:rPr>
              <w:t>5.84</w:t>
            </w:r>
            <w:r w:rsidR="008D49D1" w:rsidRPr="00CF42D2">
              <w:rPr>
                <w:rFonts w:ascii="Times New Roman" w:hAnsi="Times New Roman" w:cs="Times New Roman"/>
                <w:sz w:val="24"/>
                <w:szCs w:val="24"/>
              </w:rPr>
              <w:t xml:space="preserve"> </w:t>
            </w:r>
            <w:r w:rsidR="008D49D1" w:rsidRPr="00CF42D2">
              <w:rPr>
                <w:rFonts w:ascii="Times New Roman" w:hAnsi="Times New Roman" w:cs="Times New Roman"/>
                <w:color w:val="000000"/>
                <w:sz w:val="24"/>
                <w:szCs w:val="24"/>
              </w:rPr>
              <w:t>± 0.2</w:t>
            </w:r>
            <w:r>
              <w:rPr>
                <w:rFonts w:ascii="Times New Roman" w:hAnsi="Times New Roman" w:cs="Times New Roman"/>
                <w:color w:val="000000"/>
                <w:sz w:val="24"/>
                <w:szCs w:val="24"/>
              </w:rPr>
              <w:t>5</w:t>
            </w:r>
          </w:p>
        </w:tc>
        <w:tc>
          <w:tcPr>
            <w:tcW w:w="1087" w:type="pct"/>
            <w:tcBorders>
              <w:top w:val="single" w:sz="4" w:space="0" w:color="auto"/>
            </w:tcBorders>
            <w:shd w:val="clear" w:color="auto" w:fill="FFFFFF" w:themeFill="background1"/>
          </w:tcPr>
          <w:p w14:paraId="5C08F2F6" w14:textId="4ABEC9B5" w:rsidR="008D49D1" w:rsidRPr="00692924" w:rsidRDefault="00780B2C" w:rsidP="00B04538">
            <w:pPr>
              <w:jc w:val="center"/>
              <w:rPr>
                <w:rFonts w:ascii="Times New Roman" w:hAnsi="Times New Roman" w:cs="Times New Roman"/>
                <w:b/>
                <w:bCs/>
                <w:sz w:val="24"/>
                <w:szCs w:val="24"/>
              </w:rPr>
            </w:pPr>
            <w:r>
              <w:rPr>
                <w:rFonts w:ascii="Times New Roman" w:hAnsi="Times New Roman" w:cs="Times New Roman"/>
                <w:sz w:val="24"/>
                <w:szCs w:val="24"/>
              </w:rPr>
              <w:t>6.79</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31</w:t>
            </w:r>
          </w:p>
        </w:tc>
      </w:tr>
      <w:tr w:rsidR="008D49D1" w:rsidRPr="00CF42D2" w14:paraId="3B16EFA9" w14:textId="135F5559" w:rsidTr="007C13D3">
        <w:trPr>
          <w:trHeight w:val="262"/>
          <w:jc w:val="center"/>
        </w:trPr>
        <w:tc>
          <w:tcPr>
            <w:tcW w:w="978" w:type="pct"/>
            <w:shd w:val="clear" w:color="auto" w:fill="FFFFFF" w:themeFill="background1"/>
          </w:tcPr>
          <w:p w14:paraId="296FEEA9" w14:textId="46787A8B" w:rsidR="008D49D1" w:rsidRPr="00CF42D2" w:rsidRDefault="008D49D1" w:rsidP="00B04538">
            <w:pPr>
              <w:jc w:val="center"/>
              <w:rPr>
                <w:rFonts w:ascii="Times New Roman" w:hAnsi="Times New Roman" w:cs="Times New Roman"/>
                <w:sz w:val="24"/>
                <w:szCs w:val="24"/>
              </w:rPr>
            </w:pPr>
            <w:r>
              <w:rPr>
                <w:rFonts w:ascii="Times New Roman" w:hAnsi="Times New Roman" w:cs="Times New Roman"/>
                <w:sz w:val="24"/>
                <w:szCs w:val="24"/>
              </w:rPr>
              <w:t>4</w:t>
            </w:r>
          </w:p>
        </w:tc>
        <w:tc>
          <w:tcPr>
            <w:tcW w:w="978" w:type="pct"/>
            <w:shd w:val="clear" w:color="auto" w:fill="FFFFFF" w:themeFill="background1"/>
          </w:tcPr>
          <w:p w14:paraId="462397FF" w14:textId="77777777" w:rsidR="008D49D1" w:rsidRPr="00CF42D2" w:rsidRDefault="008D49D1" w:rsidP="00B04538">
            <w:pPr>
              <w:jc w:val="center"/>
              <w:rPr>
                <w:rFonts w:ascii="Times New Roman" w:hAnsi="Times New Roman" w:cs="Times New Roman"/>
                <w:sz w:val="24"/>
                <w:szCs w:val="24"/>
              </w:rPr>
            </w:pPr>
            <w:r w:rsidRPr="00CF42D2">
              <w:rPr>
                <w:rFonts w:ascii="Times New Roman" w:hAnsi="Times New Roman" w:cs="Times New Roman"/>
                <w:sz w:val="24"/>
                <w:szCs w:val="24"/>
              </w:rPr>
              <w:t>R' uncertain</w:t>
            </w:r>
          </w:p>
        </w:tc>
        <w:tc>
          <w:tcPr>
            <w:tcW w:w="979" w:type="pct"/>
            <w:shd w:val="clear" w:color="auto" w:fill="FFFFFF" w:themeFill="background1"/>
          </w:tcPr>
          <w:p w14:paraId="5E8AD9DE" w14:textId="5867130F" w:rsidR="008D49D1" w:rsidRPr="00CF42D2" w:rsidRDefault="00AD6297" w:rsidP="00B04538">
            <w:pPr>
              <w:jc w:val="center"/>
              <w:rPr>
                <w:rFonts w:ascii="Times New Roman" w:hAnsi="Times New Roman" w:cs="Times New Roman"/>
                <w:sz w:val="24"/>
                <w:szCs w:val="24"/>
              </w:rPr>
            </w:pPr>
            <w:r>
              <w:rPr>
                <w:rFonts w:ascii="Times New Roman" w:hAnsi="Times New Roman" w:cs="Times New Roman"/>
                <w:sz w:val="24"/>
                <w:szCs w:val="24"/>
              </w:rPr>
              <w:t>6.30</w:t>
            </w:r>
            <w:r w:rsidR="008D49D1" w:rsidRPr="00CF42D2">
              <w:rPr>
                <w:rFonts w:ascii="Times New Roman" w:hAnsi="Times New Roman" w:cs="Times New Roman"/>
                <w:sz w:val="24"/>
                <w:szCs w:val="24"/>
              </w:rPr>
              <w:t xml:space="preserve"> </w:t>
            </w:r>
            <w:r w:rsidR="008D49D1"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19</w:t>
            </w:r>
          </w:p>
        </w:tc>
        <w:tc>
          <w:tcPr>
            <w:tcW w:w="979" w:type="pct"/>
            <w:shd w:val="clear" w:color="auto" w:fill="FFFFFF" w:themeFill="background1"/>
          </w:tcPr>
          <w:p w14:paraId="0FD4F763" w14:textId="32476DEE" w:rsidR="008D49D1" w:rsidRPr="00CF42D2" w:rsidRDefault="004A7313" w:rsidP="00B04538">
            <w:pPr>
              <w:jc w:val="center"/>
              <w:rPr>
                <w:rFonts w:ascii="Times New Roman" w:hAnsi="Times New Roman" w:cs="Times New Roman"/>
                <w:sz w:val="24"/>
                <w:szCs w:val="24"/>
              </w:rPr>
            </w:pPr>
            <w:r>
              <w:rPr>
                <w:rFonts w:ascii="Times New Roman" w:hAnsi="Times New Roman" w:cs="Times New Roman"/>
                <w:sz w:val="24"/>
                <w:szCs w:val="24"/>
              </w:rPr>
              <w:t>5.53</w:t>
            </w:r>
            <w:r w:rsidR="008D49D1" w:rsidRPr="00CF42D2">
              <w:rPr>
                <w:rFonts w:ascii="Times New Roman" w:hAnsi="Times New Roman" w:cs="Times New Roman"/>
                <w:sz w:val="24"/>
                <w:szCs w:val="24"/>
              </w:rPr>
              <w:t xml:space="preserve"> </w:t>
            </w:r>
            <w:r w:rsidR="008D49D1" w:rsidRPr="00CF42D2">
              <w:rPr>
                <w:rFonts w:ascii="Times New Roman" w:hAnsi="Times New Roman" w:cs="Times New Roman"/>
                <w:color w:val="000000"/>
                <w:sz w:val="24"/>
                <w:szCs w:val="24"/>
              </w:rPr>
              <w:t>± 0.</w:t>
            </w:r>
            <w:r>
              <w:rPr>
                <w:rFonts w:ascii="Times New Roman" w:hAnsi="Times New Roman" w:cs="Times New Roman"/>
                <w:color w:val="000000"/>
                <w:sz w:val="24"/>
                <w:szCs w:val="24"/>
              </w:rPr>
              <w:t>19</w:t>
            </w:r>
          </w:p>
        </w:tc>
        <w:tc>
          <w:tcPr>
            <w:tcW w:w="1087" w:type="pct"/>
            <w:shd w:val="clear" w:color="auto" w:fill="FFFFFF" w:themeFill="background1"/>
          </w:tcPr>
          <w:p w14:paraId="4B59F23A" w14:textId="2D14B2B6" w:rsidR="008D49D1" w:rsidRPr="00CF42D2" w:rsidRDefault="00780B2C" w:rsidP="00B04538">
            <w:pPr>
              <w:jc w:val="center"/>
              <w:rPr>
                <w:rFonts w:ascii="Times New Roman" w:hAnsi="Times New Roman" w:cs="Times New Roman"/>
                <w:sz w:val="24"/>
                <w:szCs w:val="24"/>
              </w:rPr>
            </w:pPr>
            <w:r>
              <w:rPr>
                <w:rFonts w:ascii="Times New Roman" w:hAnsi="Times New Roman" w:cs="Times New Roman"/>
                <w:sz w:val="24"/>
                <w:szCs w:val="24"/>
              </w:rPr>
              <w:t>6.21</w:t>
            </w:r>
            <w:r w:rsidRPr="00CF42D2">
              <w:rPr>
                <w:rFonts w:ascii="Times New Roman" w:hAnsi="Times New Roman" w:cs="Times New Roman"/>
                <w:sz w:val="24"/>
                <w:szCs w:val="24"/>
              </w:rPr>
              <w:t xml:space="preserve"> </w:t>
            </w:r>
            <w:r w:rsidRPr="00CF42D2">
              <w:rPr>
                <w:rFonts w:ascii="Times New Roman" w:hAnsi="Times New Roman" w:cs="Times New Roman"/>
                <w:color w:val="000000"/>
                <w:sz w:val="24"/>
                <w:szCs w:val="24"/>
              </w:rPr>
              <w:t>± 0.</w:t>
            </w:r>
            <w:r>
              <w:rPr>
                <w:rFonts w:ascii="Times New Roman" w:hAnsi="Times New Roman" w:cs="Times New Roman"/>
                <w:color w:val="000000"/>
                <w:sz w:val="24"/>
                <w:szCs w:val="24"/>
              </w:rPr>
              <w:t>21</w:t>
            </w:r>
          </w:p>
        </w:tc>
      </w:tr>
    </w:tbl>
    <w:p w14:paraId="66B805A8" w14:textId="45FCC573" w:rsidR="00D27888" w:rsidRPr="000837A6" w:rsidRDefault="00B21D46" w:rsidP="000837A6">
      <w:pPr>
        <w:pStyle w:val="Caption"/>
        <w:spacing w:after="0"/>
        <w:rPr>
          <w:rFonts w:ascii="Times New Roman" w:hAnsi="Times New Roman" w:cs="Times New Roman"/>
          <w:i w:val="0"/>
          <w:iCs w:val="0"/>
          <w:color w:val="auto"/>
          <w:sz w:val="24"/>
          <w:szCs w:val="24"/>
        </w:rPr>
      </w:pPr>
      <w:r w:rsidRPr="00CF42D2">
        <w:rPr>
          <w:rFonts w:ascii="Times New Roman" w:hAnsi="Times New Roman" w:cs="Times New Roman"/>
          <w:b/>
          <w:bCs/>
          <w:i w:val="0"/>
          <w:iCs w:val="0"/>
          <w:color w:val="auto"/>
          <w:sz w:val="24"/>
          <w:szCs w:val="24"/>
        </w:rPr>
        <w:t>Table S</w:t>
      </w:r>
      <w:r w:rsidR="009F4484">
        <w:rPr>
          <w:rFonts w:ascii="Times New Roman" w:hAnsi="Times New Roman" w:cs="Times New Roman"/>
          <w:b/>
          <w:bCs/>
          <w:i w:val="0"/>
          <w:iCs w:val="0"/>
          <w:color w:val="auto"/>
          <w:sz w:val="24"/>
          <w:szCs w:val="24"/>
        </w:rPr>
        <w:t>6</w:t>
      </w:r>
      <w:r w:rsidRPr="00CF42D2">
        <w:rPr>
          <w:rFonts w:ascii="Times New Roman" w:hAnsi="Times New Roman" w:cs="Times New Roman"/>
          <w:i w:val="0"/>
          <w:iCs w:val="0"/>
          <w:color w:val="auto"/>
          <w:sz w:val="24"/>
          <w:szCs w:val="24"/>
        </w:rPr>
        <w:t xml:space="preserve"> Mean (and standard error)</w:t>
      </w:r>
      <w:r w:rsidR="009F4484">
        <w:rPr>
          <w:rFonts w:ascii="Times New Roman" w:hAnsi="Times New Roman" w:cs="Times New Roman"/>
          <w:i w:val="0"/>
          <w:iCs w:val="0"/>
          <w:color w:val="auto"/>
          <w:sz w:val="24"/>
          <w:szCs w:val="24"/>
        </w:rPr>
        <w:t xml:space="preserve"> of</w:t>
      </w:r>
      <w:r w:rsidRPr="00CF42D2">
        <w:rPr>
          <w:rFonts w:ascii="Times New Roman" w:hAnsi="Times New Roman" w:cs="Times New Roman"/>
          <w:i w:val="0"/>
          <w:iCs w:val="0"/>
          <w:color w:val="auto"/>
          <w:sz w:val="24"/>
          <w:szCs w:val="24"/>
        </w:rPr>
        <w:t xml:space="preserve"> </w:t>
      </w:r>
      <w:r w:rsidR="009F4484">
        <w:rPr>
          <w:rFonts w:ascii="Times New Roman" w:hAnsi="Times New Roman" w:cs="Times New Roman"/>
          <w:i w:val="0"/>
          <w:iCs w:val="0"/>
          <w:color w:val="auto"/>
          <w:sz w:val="24"/>
          <w:szCs w:val="24"/>
        </w:rPr>
        <w:t>10cm VAS</w:t>
      </w:r>
      <w:r w:rsidRPr="00CF42D2">
        <w:rPr>
          <w:rFonts w:ascii="Times New Roman" w:hAnsi="Times New Roman" w:cs="Times New Roman"/>
          <w:i w:val="0"/>
          <w:iCs w:val="0"/>
          <w:color w:val="auto"/>
          <w:sz w:val="24"/>
          <w:szCs w:val="24"/>
        </w:rPr>
        <w:t xml:space="preserve"> happiness </w:t>
      </w:r>
      <w:r w:rsidR="009F4484">
        <w:rPr>
          <w:rFonts w:ascii="Times New Roman" w:hAnsi="Times New Roman" w:cs="Times New Roman"/>
          <w:i w:val="0"/>
          <w:iCs w:val="0"/>
          <w:color w:val="auto"/>
          <w:sz w:val="24"/>
          <w:szCs w:val="24"/>
        </w:rPr>
        <w:t>rating</w:t>
      </w:r>
      <w:r w:rsidR="002548D4">
        <w:rPr>
          <w:rFonts w:ascii="Times New Roman" w:hAnsi="Times New Roman" w:cs="Times New Roman"/>
          <w:i w:val="0"/>
          <w:iCs w:val="0"/>
          <w:color w:val="auto"/>
          <w:sz w:val="24"/>
          <w:szCs w:val="24"/>
        </w:rPr>
        <w:t xml:space="preserve"> in Experiment 4. </w:t>
      </w:r>
      <w:r w:rsidR="00D27888">
        <w:rPr>
          <w:rFonts w:ascii="Times New Roman" w:hAnsi="Times New Roman" w:cs="Times New Roman"/>
          <w:b/>
          <w:color w:val="000000" w:themeColor="text1"/>
          <w:sz w:val="24"/>
          <w:szCs w:val="24"/>
        </w:rPr>
        <w:br w:type="page"/>
      </w:r>
    </w:p>
    <w:p w14:paraId="6120D628" w14:textId="1821E0C1" w:rsidR="00560D59" w:rsidRPr="00CF42D2" w:rsidRDefault="00560D59" w:rsidP="00560D59">
      <w:pPr>
        <w:spacing w:after="0" w:line="240" w:lineRule="auto"/>
        <w:rPr>
          <w:rFonts w:ascii="Times New Roman" w:hAnsi="Times New Roman" w:cs="Times New Roman"/>
          <w:b/>
          <w:color w:val="000000" w:themeColor="text1"/>
          <w:sz w:val="24"/>
          <w:szCs w:val="24"/>
        </w:rPr>
      </w:pPr>
      <w:r w:rsidRPr="00CF42D2">
        <w:rPr>
          <w:rFonts w:ascii="Times New Roman" w:hAnsi="Times New Roman" w:cs="Times New Roman"/>
          <w:b/>
          <w:color w:val="000000" w:themeColor="text1"/>
          <w:sz w:val="24"/>
          <w:szCs w:val="24"/>
        </w:rPr>
        <w:lastRenderedPageBreak/>
        <w:t xml:space="preserve">Supplementary material </w:t>
      </w:r>
      <w:r w:rsidR="0045459B" w:rsidRPr="00CF42D2">
        <w:rPr>
          <w:rFonts w:ascii="Times New Roman" w:hAnsi="Times New Roman" w:cs="Times New Roman"/>
          <w:b/>
          <w:color w:val="000000" w:themeColor="text1"/>
          <w:sz w:val="24"/>
          <w:szCs w:val="24"/>
        </w:rPr>
        <w:t>G</w:t>
      </w:r>
      <w:r w:rsidR="00FB59DD" w:rsidRPr="00CF42D2">
        <w:rPr>
          <w:rFonts w:ascii="Times New Roman" w:hAnsi="Times New Roman" w:cs="Times New Roman"/>
          <w:b/>
          <w:color w:val="000000" w:themeColor="text1"/>
          <w:sz w:val="24"/>
          <w:szCs w:val="24"/>
        </w:rPr>
        <w:t xml:space="preserve">: </w:t>
      </w:r>
      <w:r w:rsidRPr="00CF42D2">
        <w:rPr>
          <w:rFonts w:ascii="Times New Roman" w:hAnsi="Times New Roman" w:cs="Times New Roman"/>
          <w:b/>
          <w:color w:val="000000" w:themeColor="text1"/>
          <w:sz w:val="24"/>
          <w:szCs w:val="24"/>
        </w:rPr>
        <w:t>Power/sample size calculations for Experiments 3 and 4</w:t>
      </w:r>
    </w:p>
    <w:p w14:paraId="1ACB67C4" w14:textId="77777777" w:rsidR="00FB59DD" w:rsidRPr="00CF42D2" w:rsidRDefault="00FB59DD" w:rsidP="00560D59">
      <w:pPr>
        <w:pStyle w:val="NormalWeb"/>
        <w:shd w:val="clear" w:color="auto" w:fill="FFFFFF"/>
        <w:spacing w:before="0" w:beforeAutospacing="0" w:after="0" w:afterAutospacing="0"/>
      </w:pPr>
    </w:p>
    <w:p w14:paraId="57B28C96" w14:textId="6F2AADB2" w:rsidR="00560D59" w:rsidRPr="00CF42D2" w:rsidRDefault="000D4A7E" w:rsidP="00560D59">
      <w:pPr>
        <w:pStyle w:val="NormalWeb"/>
        <w:shd w:val="clear" w:color="auto" w:fill="FFFFFF"/>
        <w:spacing w:before="0" w:beforeAutospacing="0" w:after="0" w:afterAutospacing="0"/>
      </w:pPr>
      <w:r w:rsidRPr="00CF42D2">
        <w:t>W</w:t>
      </w:r>
      <w:r w:rsidR="00560D59" w:rsidRPr="00CF42D2">
        <w:t>e calculated the sample sizes required to reach 80% power for the subsequent experiments on the basis of each of the alcohol and snacks consumed in Experiment 1.</w:t>
      </w:r>
    </w:p>
    <w:p w14:paraId="77C84E26" w14:textId="77777777" w:rsidR="00560D59" w:rsidRPr="00CF42D2" w:rsidRDefault="00560D59" w:rsidP="00560D59">
      <w:pPr>
        <w:pStyle w:val="NormalWeb"/>
        <w:shd w:val="clear" w:color="auto" w:fill="FFFFFF"/>
        <w:spacing w:before="0" w:beforeAutospacing="0" w:after="0" w:afterAutospacing="0"/>
      </w:pPr>
    </w:p>
    <w:p w14:paraId="5A6B0B14" w14:textId="711A5F90" w:rsidR="00560D59" w:rsidRPr="00CF42D2" w:rsidRDefault="005B3ACB" w:rsidP="00560D59">
      <w:pPr>
        <w:pStyle w:val="NormalWeb"/>
        <w:shd w:val="clear" w:color="auto" w:fill="FFFFFF"/>
        <w:spacing w:before="0" w:beforeAutospacing="0" w:after="0" w:afterAutospacing="0"/>
        <w:rPr>
          <w:u w:val="single"/>
        </w:rPr>
      </w:pPr>
      <w:r w:rsidRPr="00CF42D2">
        <w:rPr>
          <w:u w:val="single"/>
        </w:rPr>
        <w:t xml:space="preserve">Experiment 1: </w:t>
      </w:r>
      <w:r w:rsidR="00560D59" w:rsidRPr="00CF42D2">
        <w:rPr>
          <w:u w:val="single"/>
        </w:rPr>
        <w:t>Alcoholic drink consumed</w:t>
      </w:r>
    </w:p>
    <w:p w14:paraId="5794E118" w14:textId="4BAF8FBF" w:rsidR="00560D59" w:rsidRPr="00CF42D2" w:rsidRDefault="00560D59" w:rsidP="00560D59">
      <w:pPr>
        <w:pStyle w:val="NormalWeb"/>
        <w:shd w:val="clear" w:color="auto" w:fill="FFFFFF"/>
        <w:spacing w:before="0" w:beforeAutospacing="0" w:after="0" w:afterAutospacing="0"/>
      </w:pPr>
      <w:r w:rsidRPr="00CF42D2">
        <w:t>We began by calculating the variance in volume drunk explained with only the intercept and gender included in the model but without the reward uncertainty manipulation:</w:t>
      </w:r>
    </w:p>
    <w:p w14:paraId="058C45F7" w14:textId="77777777" w:rsidR="00560D59" w:rsidRPr="00CF42D2" w:rsidRDefault="00560D59" w:rsidP="00560D59">
      <w:pPr>
        <w:pStyle w:val="NormalWeb"/>
        <w:shd w:val="clear" w:color="auto" w:fill="FFFFFF"/>
        <w:spacing w:before="0" w:beforeAutospacing="0" w:after="0" w:afterAutospacing="0"/>
      </w:pPr>
    </w:p>
    <w:p w14:paraId="7164CBF3" w14:textId="77777777" w:rsidR="00560D59" w:rsidRPr="00CF42D2" w:rsidRDefault="00560D59" w:rsidP="00560D59">
      <w:pPr>
        <w:pStyle w:val="NormalWeb"/>
        <w:shd w:val="clear" w:color="auto" w:fill="FFFFFF"/>
        <w:spacing w:before="0" w:beforeAutospacing="0" w:after="0" w:afterAutospacing="0"/>
      </w:pPr>
      <w:r w:rsidRPr="00CF42D2">
        <w:t xml:space="preserve">Model 1: Amount drunk = Gender. </w:t>
      </w:r>
    </w:p>
    <w:p w14:paraId="42F12476" w14:textId="77777777" w:rsidR="00560D59" w:rsidRPr="00CF42D2" w:rsidRDefault="00560D59" w:rsidP="00560D59">
      <w:pPr>
        <w:pStyle w:val="NormalWeb"/>
        <w:shd w:val="clear" w:color="auto" w:fill="FFFFFF"/>
        <w:spacing w:before="0" w:beforeAutospacing="0" w:after="0" w:afterAutospacing="0"/>
      </w:pPr>
    </w:p>
    <w:p w14:paraId="38108E05" w14:textId="77777777" w:rsidR="00560D59" w:rsidRPr="00CF42D2" w:rsidRDefault="00560D59" w:rsidP="00560D59">
      <w:pPr>
        <w:pStyle w:val="NormalWeb"/>
        <w:shd w:val="clear" w:color="auto" w:fill="FFFFFF"/>
        <w:spacing w:before="0" w:beforeAutospacing="0" w:after="0" w:afterAutospacing="0"/>
      </w:pPr>
      <w:r w:rsidRPr="00CF42D2">
        <w:t>In this model, R</w:t>
      </w:r>
      <w:r w:rsidRPr="00CF42D2">
        <w:rPr>
          <w:vertAlign w:val="superscript"/>
        </w:rPr>
        <w:t>2</w:t>
      </w:r>
      <w:r w:rsidRPr="00CF42D2">
        <w:t xml:space="preserve"> = 0.1621</w:t>
      </w:r>
    </w:p>
    <w:p w14:paraId="6E2536C5" w14:textId="77777777" w:rsidR="00560D59" w:rsidRPr="00CF42D2" w:rsidRDefault="00560D59" w:rsidP="00560D59">
      <w:pPr>
        <w:pStyle w:val="NormalWeb"/>
        <w:shd w:val="clear" w:color="auto" w:fill="FFFFFF"/>
        <w:spacing w:before="0" w:beforeAutospacing="0" w:after="0" w:afterAutospacing="0"/>
      </w:pPr>
    </w:p>
    <w:p w14:paraId="24B3256B" w14:textId="77777777" w:rsidR="00560D59" w:rsidRPr="00CF42D2" w:rsidRDefault="00560D59" w:rsidP="00560D59">
      <w:pPr>
        <w:pStyle w:val="NormalWeb"/>
        <w:shd w:val="clear" w:color="auto" w:fill="FFFFFF"/>
        <w:spacing w:before="0" w:beforeAutospacing="0" w:after="0" w:afterAutospacing="0"/>
      </w:pPr>
      <w:r w:rsidRPr="00CF42D2">
        <w:t xml:space="preserve">Next, we added the reward uncertainty as the categorical predictor 'Frame' with 3 levels: positive frame; negative frame and control (as the referent):  </w:t>
      </w:r>
    </w:p>
    <w:p w14:paraId="07AF4B79" w14:textId="77777777" w:rsidR="00560D59" w:rsidRPr="00CF42D2" w:rsidRDefault="00560D59" w:rsidP="00560D59">
      <w:pPr>
        <w:pStyle w:val="NormalWeb"/>
        <w:shd w:val="clear" w:color="auto" w:fill="FFFFFF"/>
        <w:spacing w:before="0" w:beforeAutospacing="0" w:after="0" w:afterAutospacing="0"/>
      </w:pPr>
    </w:p>
    <w:p w14:paraId="6AEF0D03" w14:textId="77777777" w:rsidR="00560D59" w:rsidRPr="00CF42D2" w:rsidRDefault="00560D59" w:rsidP="00560D59">
      <w:pPr>
        <w:pStyle w:val="NormalWeb"/>
        <w:shd w:val="clear" w:color="auto" w:fill="FFFFFF"/>
        <w:spacing w:before="0" w:beforeAutospacing="0" w:after="0" w:afterAutospacing="0"/>
      </w:pPr>
      <w:r w:rsidRPr="00CF42D2">
        <w:t>Model 2: Amount Drunk = Gender + Frame.</w:t>
      </w:r>
    </w:p>
    <w:p w14:paraId="6FD324CC" w14:textId="77777777" w:rsidR="00560D59" w:rsidRPr="00CF42D2" w:rsidRDefault="00560D59" w:rsidP="00560D59">
      <w:pPr>
        <w:pStyle w:val="NormalWeb"/>
        <w:shd w:val="clear" w:color="auto" w:fill="FFFFFF"/>
        <w:spacing w:before="0" w:beforeAutospacing="0" w:after="0" w:afterAutospacing="0"/>
      </w:pPr>
      <w:r w:rsidRPr="00CF42D2">
        <w:t>In this model, R</w:t>
      </w:r>
      <w:r w:rsidRPr="00CF42D2">
        <w:rPr>
          <w:vertAlign w:val="superscript"/>
        </w:rPr>
        <w:t xml:space="preserve">2 </w:t>
      </w:r>
      <w:r w:rsidRPr="00CF42D2">
        <w:t>= 0.2233.</w:t>
      </w:r>
    </w:p>
    <w:p w14:paraId="123797EE" w14:textId="77777777" w:rsidR="00560D59" w:rsidRPr="00CF42D2" w:rsidRDefault="00560D59" w:rsidP="00560D59">
      <w:pPr>
        <w:pStyle w:val="NormalWeb"/>
        <w:shd w:val="clear" w:color="auto" w:fill="FFFFFF"/>
        <w:spacing w:before="0" w:beforeAutospacing="0" w:after="0" w:afterAutospacing="0"/>
      </w:pPr>
    </w:p>
    <w:p w14:paraId="79CC35A3" w14:textId="77777777" w:rsidR="00560D59" w:rsidRPr="00CF42D2" w:rsidRDefault="00560D59" w:rsidP="00560D59">
      <w:pPr>
        <w:pStyle w:val="NormalWeb"/>
        <w:shd w:val="clear" w:color="auto" w:fill="FFFFFF"/>
        <w:spacing w:before="0" w:beforeAutospacing="0" w:after="0" w:afterAutospacing="0"/>
      </w:pPr>
      <w:r w:rsidRPr="00CF42D2">
        <w:t>Consequently, the variance explained by the 'Frame' = 0.0612 (</w:t>
      </w:r>
      <w:proofErr w:type="spellStart"/>
      <w:r w:rsidRPr="00CF42D2">
        <w:t>i.e</w:t>
      </w:r>
      <w:proofErr w:type="spellEnd"/>
      <w:r w:rsidRPr="00CF42D2">
        <w:t xml:space="preserve"> .2233 - .1621).</w:t>
      </w:r>
    </w:p>
    <w:p w14:paraId="2A32A68D" w14:textId="77777777" w:rsidR="00560D59" w:rsidRPr="00CF42D2" w:rsidRDefault="00560D59" w:rsidP="00560D59">
      <w:pPr>
        <w:pStyle w:val="NormalWeb"/>
        <w:shd w:val="clear" w:color="auto" w:fill="FFFFFF"/>
        <w:spacing w:before="0" w:beforeAutospacing="0" w:after="0" w:afterAutospacing="0"/>
      </w:pPr>
    </w:p>
    <w:p w14:paraId="742C3E45" w14:textId="77777777" w:rsidR="00560D59" w:rsidRPr="00CF42D2" w:rsidRDefault="00560D59" w:rsidP="00560D59">
      <w:pPr>
        <w:pStyle w:val="NormalWeb"/>
        <w:shd w:val="clear" w:color="auto" w:fill="FFFFFF"/>
        <w:spacing w:before="0" w:beforeAutospacing="0" w:after="0" w:afterAutospacing="0"/>
      </w:pPr>
      <w:r w:rsidRPr="00CF42D2">
        <w:t>We then used G*Power to calculate the sample sizes required to have 80% power to find statistically significant treatment differences in Experiments 3 and 4 at p&lt; .05. We used the test family 'F-Test' and the statistical test 'Linear Multiple Regression: Fixed Model, R</w:t>
      </w:r>
      <w:r w:rsidRPr="00CF42D2">
        <w:rPr>
          <w:vertAlign w:val="superscript"/>
        </w:rPr>
        <w:t>2</w:t>
      </w:r>
      <w:r w:rsidRPr="00CF42D2">
        <w:t xml:space="preserve"> increase'. Using this, we found that 80% power to detect required sample sizes of 126. </w:t>
      </w:r>
    </w:p>
    <w:p w14:paraId="605DCF1B" w14:textId="77777777" w:rsidR="00560D59" w:rsidRPr="00CF42D2" w:rsidRDefault="00560D59" w:rsidP="00560D59">
      <w:pPr>
        <w:pStyle w:val="NormalWeb"/>
        <w:shd w:val="clear" w:color="auto" w:fill="FFFFFF"/>
        <w:spacing w:before="0" w:beforeAutospacing="0" w:after="0" w:afterAutospacing="0"/>
      </w:pPr>
    </w:p>
    <w:p w14:paraId="09DF2A56" w14:textId="41E96C64" w:rsidR="00560D59" w:rsidRPr="00CF42D2" w:rsidRDefault="00FE0D3B" w:rsidP="00560D59">
      <w:pPr>
        <w:pStyle w:val="NormalWeb"/>
        <w:shd w:val="clear" w:color="auto" w:fill="FFFFFF"/>
        <w:spacing w:before="0" w:beforeAutospacing="0" w:after="0" w:afterAutospacing="0"/>
        <w:rPr>
          <w:u w:val="single"/>
        </w:rPr>
      </w:pPr>
      <w:r w:rsidRPr="00CF42D2">
        <w:rPr>
          <w:u w:val="single"/>
        </w:rPr>
        <w:t xml:space="preserve">Experiment 1: </w:t>
      </w:r>
      <w:r w:rsidR="00560D59" w:rsidRPr="00CF42D2">
        <w:rPr>
          <w:u w:val="single"/>
        </w:rPr>
        <w:t>Snacks consumed</w:t>
      </w:r>
    </w:p>
    <w:p w14:paraId="5167CB74" w14:textId="77777777" w:rsidR="00560D59" w:rsidRPr="00CF42D2" w:rsidRDefault="00560D59" w:rsidP="00560D59">
      <w:pPr>
        <w:pStyle w:val="NormalWeb"/>
        <w:shd w:val="clear" w:color="auto" w:fill="FFFFFF"/>
        <w:spacing w:before="0" w:beforeAutospacing="0" w:after="0" w:afterAutospacing="0"/>
      </w:pPr>
      <w:r w:rsidRPr="00CF42D2">
        <w:t xml:space="preserve">To calculate the sample size required to have 80% power to find the effect of snacks consumed, we used a similar method: </w:t>
      </w:r>
    </w:p>
    <w:p w14:paraId="15F51369" w14:textId="77777777" w:rsidR="00560D59" w:rsidRPr="00CF42D2" w:rsidRDefault="00560D59" w:rsidP="00560D59">
      <w:pPr>
        <w:pStyle w:val="NormalWeb"/>
        <w:shd w:val="clear" w:color="auto" w:fill="FFFFFF"/>
        <w:spacing w:before="0" w:beforeAutospacing="0" w:after="0" w:afterAutospacing="0"/>
      </w:pPr>
    </w:p>
    <w:p w14:paraId="75F656B1" w14:textId="77777777" w:rsidR="00560D59" w:rsidRPr="00CF42D2" w:rsidRDefault="00560D59" w:rsidP="00560D59">
      <w:pPr>
        <w:pStyle w:val="NormalWeb"/>
        <w:shd w:val="clear" w:color="auto" w:fill="FFFFFF"/>
        <w:spacing w:before="0" w:beforeAutospacing="0" w:after="0" w:afterAutospacing="0"/>
        <w:rPr>
          <w:lang w:val="en-US"/>
        </w:rPr>
      </w:pPr>
      <w:r w:rsidRPr="00CF42D2">
        <w:t xml:space="preserve">Model 1: </w:t>
      </w:r>
      <w:proofErr w:type="spellStart"/>
      <w:r w:rsidRPr="00CF42D2">
        <w:rPr>
          <w:lang w:val="en-US"/>
        </w:rPr>
        <w:t>FoodConsumed</w:t>
      </w:r>
      <w:proofErr w:type="spellEnd"/>
      <w:r w:rsidRPr="00CF42D2">
        <w:rPr>
          <w:lang w:val="en-US"/>
        </w:rPr>
        <w:t xml:space="preserve"> = Gender; </w:t>
      </w:r>
      <w:r w:rsidRPr="00CF42D2">
        <w:t>R</w:t>
      </w:r>
      <w:r w:rsidRPr="00CF42D2">
        <w:rPr>
          <w:vertAlign w:val="superscript"/>
          <w:lang w:val="en-US"/>
        </w:rPr>
        <w:t>2</w:t>
      </w:r>
      <w:r w:rsidRPr="00CF42D2">
        <w:rPr>
          <w:lang w:val="en-US"/>
        </w:rPr>
        <w:t xml:space="preserve"> = 0.03185</w:t>
      </w:r>
    </w:p>
    <w:p w14:paraId="0668C34F" w14:textId="77777777" w:rsidR="00560D59" w:rsidRPr="00CF42D2" w:rsidRDefault="00560D59" w:rsidP="00560D59">
      <w:pPr>
        <w:pStyle w:val="NormalWeb"/>
        <w:shd w:val="clear" w:color="auto" w:fill="FFFFFF"/>
        <w:spacing w:before="0" w:beforeAutospacing="0" w:after="0" w:afterAutospacing="0"/>
        <w:rPr>
          <w:lang w:val="en-US"/>
        </w:rPr>
      </w:pPr>
    </w:p>
    <w:p w14:paraId="7C195CAD" w14:textId="77777777" w:rsidR="00560D59" w:rsidRPr="00CF42D2" w:rsidRDefault="00560D59" w:rsidP="00560D59">
      <w:pPr>
        <w:pStyle w:val="NormalWeb"/>
        <w:shd w:val="clear" w:color="auto" w:fill="FFFFFF"/>
        <w:spacing w:before="0" w:beforeAutospacing="0" w:after="0" w:afterAutospacing="0"/>
      </w:pPr>
      <w:r w:rsidRPr="00CF42D2">
        <w:t xml:space="preserve">Model 2: </w:t>
      </w:r>
      <w:proofErr w:type="spellStart"/>
      <w:r w:rsidRPr="00CF42D2">
        <w:t>FoodConsumed</w:t>
      </w:r>
      <w:proofErr w:type="spellEnd"/>
      <w:r w:rsidRPr="00CF42D2">
        <w:t xml:space="preserve"> = Gender + Frame; R</w:t>
      </w:r>
      <w:r w:rsidRPr="00CF42D2">
        <w:rPr>
          <w:vertAlign w:val="superscript"/>
        </w:rPr>
        <w:t>2</w:t>
      </w:r>
      <w:r w:rsidRPr="00CF42D2">
        <w:t xml:space="preserve"> = .09783</w:t>
      </w:r>
    </w:p>
    <w:p w14:paraId="740554C7" w14:textId="77777777" w:rsidR="00560D59" w:rsidRPr="00CF42D2" w:rsidRDefault="00560D59" w:rsidP="00560D59">
      <w:pPr>
        <w:pStyle w:val="NormalWeb"/>
        <w:shd w:val="clear" w:color="auto" w:fill="FFFFFF"/>
        <w:spacing w:before="0" w:beforeAutospacing="0" w:after="0" w:afterAutospacing="0"/>
      </w:pPr>
    </w:p>
    <w:p w14:paraId="0B9240EB" w14:textId="133E1331" w:rsidR="00560D59" w:rsidRPr="00CF42D2" w:rsidRDefault="008A38B7" w:rsidP="00560D59">
      <w:pPr>
        <w:pStyle w:val="NormalWeb"/>
        <w:shd w:val="clear" w:color="auto" w:fill="FFFFFF"/>
        <w:spacing w:before="0" w:beforeAutospacing="0" w:after="0" w:afterAutospacing="0"/>
      </w:pPr>
      <w:r w:rsidRPr="00CF42D2">
        <w:t>So,</w:t>
      </w:r>
      <w:r w:rsidR="00560D59" w:rsidRPr="00CF42D2">
        <w:t xml:space="preserve"> the variance explained by Frame = 0.06598 (.09783 - .03185)</w:t>
      </w:r>
    </w:p>
    <w:p w14:paraId="04D13D22" w14:textId="77777777" w:rsidR="00560D59" w:rsidRPr="00CF42D2" w:rsidRDefault="00560D59" w:rsidP="00560D59">
      <w:pPr>
        <w:pStyle w:val="NormalWeb"/>
        <w:shd w:val="clear" w:color="auto" w:fill="FFFFFF"/>
        <w:spacing w:before="0" w:beforeAutospacing="0" w:after="0" w:afterAutospacing="0"/>
      </w:pPr>
    </w:p>
    <w:p w14:paraId="1E911312" w14:textId="0BDC8AAE" w:rsidR="00216FEA" w:rsidRPr="00CF42D2" w:rsidRDefault="00560D59" w:rsidP="00CE3555">
      <w:pPr>
        <w:pStyle w:val="NormalWeb"/>
        <w:shd w:val="clear" w:color="auto" w:fill="FFFFFF"/>
        <w:spacing w:before="0" w:beforeAutospacing="0" w:after="0" w:afterAutospacing="0"/>
      </w:pPr>
      <w:r w:rsidRPr="00CF42D2">
        <w:t>Running through G*Power, a sample size of 135, offered an 80% power to detect statistically significant treatment effects at p&lt; .05 in Experiments 3 and 4.</w:t>
      </w:r>
      <w:r w:rsidR="00216FEA" w:rsidRPr="00CF42D2">
        <w:br w:type="page"/>
      </w:r>
    </w:p>
    <w:p w14:paraId="0BBF9E65" w14:textId="0A489C16" w:rsidR="0045459B" w:rsidRPr="00CF42D2" w:rsidRDefault="0045459B" w:rsidP="00B91A74">
      <w:pPr>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lastRenderedPageBreak/>
        <w:t>Supplemental Material H</w:t>
      </w:r>
      <w:r w:rsidR="00B91A74" w:rsidRPr="00CF42D2">
        <w:rPr>
          <w:rFonts w:ascii="Times New Roman" w:hAnsi="Times New Roman" w:cs="Times New Roman"/>
          <w:b/>
          <w:sz w:val="24"/>
          <w:szCs w:val="24"/>
        </w:rPr>
        <w:t>: Participant selection as sweet-likers; analytic models</w:t>
      </w:r>
    </w:p>
    <w:p w14:paraId="2BF21940" w14:textId="6FB5EEEE" w:rsidR="00717636" w:rsidRDefault="00717636" w:rsidP="00717636">
      <w:pPr>
        <w:spacing w:after="0" w:line="240" w:lineRule="auto"/>
        <w:ind w:right="-62"/>
        <w:rPr>
          <w:rFonts w:ascii="Times New Roman" w:hAnsi="Times New Roman" w:cs="Times New Roman"/>
          <w:b/>
          <w:sz w:val="24"/>
          <w:szCs w:val="24"/>
        </w:rPr>
      </w:pPr>
    </w:p>
    <w:p w14:paraId="19FAB27D" w14:textId="0C872FA6" w:rsidR="009853D8" w:rsidRDefault="00F2322C" w:rsidP="00717636">
      <w:pPr>
        <w:spacing w:after="0" w:line="240" w:lineRule="auto"/>
        <w:ind w:right="-62"/>
        <w:rPr>
          <w:rFonts w:ascii="Times New Roman" w:hAnsi="Times New Roman" w:cs="Times New Roman"/>
          <w:bCs/>
          <w:sz w:val="24"/>
          <w:szCs w:val="24"/>
          <w:u w:val="single"/>
        </w:rPr>
      </w:pPr>
      <w:r>
        <w:rPr>
          <w:rFonts w:ascii="Times New Roman" w:hAnsi="Times New Roman" w:cs="Times New Roman"/>
          <w:bCs/>
          <w:sz w:val="24"/>
          <w:szCs w:val="24"/>
          <w:u w:val="single"/>
        </w:rPr>
        <w:t>Analysis of the complete dataset</w:t>
      </w:r>
    </w:p>
    <w:p w14:paraId="41B0E7C9" w14:textId="6B2C7CD1" w:rsidR="00F2322C" w:rsidRPr="000F77DA" w:rsidRDefault="00F2322C" w:rsidP="00F2322C">
      <w:pPr>
        <w:spacing w:after="0" w:line="240" w:lineRule="auto"/>
        <w:ind w:right="-62"/>
        <w:rPr>
          <w:rFonts w:ascii="Times New Roman" w:hAnsi="Times New Roman" w:cs="Times New Roman"/>
          <w:bCs/>
          <w:sz w:val="24"/>
          <w:szCs w:val="24"/>
        </w:rPr>
      </w:pPr>
      <w:r>
        <w:rPr>
          <w:rFonts w:ascii="Times New Roman" w:hAnsi="Times New Roman" w:cs="Times New Roman"/>
          <w:bCs/>
          <w:sz w:val="24"/>
          <w:szCs w:val="24"/>
        </w:rPr>
        <w:t xml:space="preserve">As </w:t>
      </w:r>
      <w:r w:rsidR="004F58C1">
        <w:rPr>
          <w:rFonts w:ascii="Times New Roman" w:hAnsi="Times New Roman" w:cs="Times New Roman"/>
          <w:bCs/>
          <w:sz w:val="24"/>
          <w:szCs w:val="24"/>
        </w:rPr>
        <w:t xml:space="preserve">described </w:t>
      </w:r>
      <w:r>
        <w:rPr>
          <w:rFonts w:ascii="Times New Roman" w:hAnsi="Times New Roman" w:cs="Times New Roman"/>
          <w:bCs/>
          <w:sz w:val="24"/>
          <w:szCs w:val="24"/>
        </w:rPr>
        <w:t>in the main text, we used a mixed effect model to consider the effect of reward uncertainty on sweetness and liking for the complete dataset</w:t>
      </w:r>
      <w:r w:rsidR="004F58C1">
        <w:rPr>
          <w:rFonts w:ascii="Times New Roman" w:hAnsi="Times New Roman" w:cs="Times New Roman"/>
          <w:bCs/>
          <w:sz w:val="24"/>
          <w:szCs w:val="24"/>
        </w:rPr>
        <w:t xml:space="preserve"> of 121 participants</w:t>
      </w:r>
      <w:r>
        <w:rPr>
          <w:rFonts w:ascii="Times New Roman" w:hAnsi="Times New Roman" w:cs="Times New Roman"/>
          <w:bCs/>
          <w:sz w:val="24"/>
          <w:szCs w:val="24"/>
        </w:rPr>
        <w:t>. This included th</w:t>
      </w:r>
      <w:r w:rsidR="00103D61">
        <w:rPr>
          <w:rFonts w:ascii="Times New Roman" w:hAnsi="Times New Roman" w:cs="Times New Roman"/>
          <w:bCs/>
          <w:sz w:val="24"/>
          <w:szCs w:val="24"/>
        </w:rPr>
        <w:t>e 107</w:t>
      </w:r>
      <w:r>
        <w:rPr>
          <w:rFonts w:ascii="Times New Roman" w:hAnsi="Times New Roman" w:cs="Times New Roman"/>
          <w:bCs/>
          <w:sz w:val="24"/>
          <w:szCs w:val="24"/>
        </w:rPr>
        <w:t xml:space="preserve"> </w:t>
      </w:r>
      <w:r w:rsidR="00103D61">
        <w:rPr>
          <w:rFonts w:ascii="Times New Roman" w:hAnsi="Times New Roman" w:cs="Times New Roman"/>
          <w:bCs/>
          <w:sz w:val="24"/>
          <w:szCs w:val="24"/>
        </w:rPr>
        <w:t xml:space="preserve">participants </w:t>
      </w:r>
      <w:r>
        <w:rPr>
          <w:rFonts w:ascii="Times New Roman" w:hAnsi="Times New Roman" w:cs="Times New Roman"/>
          <w:bCs/>
          <w:sz w:val="24"/>
          <w:szCs w:val="24"/>
        </w:rPr>
        <w:t>who</w:t>
      </w:r>
      <w:r w:rsidR="004F58C1">
        <w:rPr>
          <w:rFonts w:ascii="Times New Roman" w:hAnsi="Times New Roman" w:cs="Times New Roman"/>
          <w:bCs/>
          <w:sz w:val="24"/>
          <w:szCs w:val="24"/>
        </w:rPr>
        <w:t xml:space="preserve">se maximal liking aligned to the 0.42 and 0.83M concentration and </w:t>
      </w:r>
      <w:r w:rsidR="00103D61">
        <w:rPr>
          <w:rFonts w:ascii="Times New Roman" w:hAnsi="Times New Roman" w:cs="Times New Roman"/>
          <w:bCs/>
          <w:sz w:val="24"/>
          <w:szCs w:val="24"/>
        </w:rPr>
        <w:t>the 14 participants who</w:t>
      </w:r>
      <w:r w:rsidR="004F58C1">
        <w:rPr>
          <w:rFonts w:ascii="Times New Roman" w:hAnsi="Times New Roman" w:cs="Times New Roman"/>
          <w:bCs/>
          <w:sz w:val="24"/>
          <w:szCs w:val="24"/>
        </w:rPr>
        <w:t>se maximal liking aligned with the lower concentrations</w:t>
      </w:r>
      <w:r w:rsidR="008A31BA">
        <w:rPr>
          <w:rFonts w:ascii="Times New Roman" w:hAnsi="Times New Roman" w:cs="Times New Roman"/>
          <w:bCs/>
          <w:sz w:val="24"/>
          <w:szCs w:val="24"/>
        </w:rPr>
        <w:t xml:space="preserve">. </w:t>
      </w:r>
      <w:r>
        <w:rPr>
          <w:rFonts w:ascii="Times New Roman" w:hAnsi="Times New Roman" w:cs="Times New Roman"/>
          <w:bCs/>
          <w:sz w:val="24"/>
          <w:szCs w:val="24"/>
        </w:rPr>
        <w:t>The models showed effects trending in the hypothesized direction, with reward uncertainty predict</w:t>
      </w:r>
      <w:r w:rsidR="00C64842">
        <w:rPr>
          <w:rFonts w:ascii="Times New Roman" w:hAnsi="Times New Roman" w:cs="Times New Roman"/>
          <w:bCs/>
          <w:sz w:val="24"/>
          <w:szCs w:val="24"/>
        </w:rPr>
        <w:t>ing</w:t>
      </w:r>
      <w:r>
        <w:rPr>
          <w:rFonts w:ascii="Times New Roman" w:hAnsi="Times New Roman" w:cs="Times New Roman"/>
          <w:bCs/>
          <w:sz w:val="24"/>
          <w:szCs w:val="24"/>
        </w:rPr>
        <w:t xml:space="preserve"> </w:t>
      </w:r>
      <w:r w:rsidR="00C64842">
        <w:rPr>
          <w:rFonts w:ascii="Times New Roman" w:hAnsi="Times New Roman" w:cs="Times New Roman"/>
          <w:bCs/>
          <w:sz w:val="24"/>
          <w:szCs w:val="24"/>
        </w:rPr>
        <w:t>a sharper increase in both</w:t>
      </w:r>
      <w:r>
        <w:rPr>
          <w:rFonts w:ascii="Times New Roman" w:hAnsi="Times New Roman" w:cs="Times New Roman"/>
          <w:bCs/>
          <w:sz w:val="24"/>
          <w:szCs w:val="24"/>
        </w:rPr>
        <w:t xml:space="preserve"> sweetness ratings</w:t>
      </w:r>
      <w:r w:rsidR="0091304C">
        <w:rPr>
          <w:rFonts w:ascii="Times New Roman" w:hAnsi="Times New Roman" w:cs="Times New Roman"/>
          <w:bCs/>
          <w:sz w:val="24"/>
          <w:szCs w:val="24"/>
        </w:rPr>
        <w:t xml:space="preserve">, </w:t>
      </w:r>
      <w:r w:rsidR="0091304C" w:rsidRPr="00DB11D5">
        <w:rPr>
          <w:rFonts w:ascii="Times New Roman" w:eastAsia="Times New Roman" w:hAnsi="Times New Roman" w:cs="Times New Roman"/>
          <w:iCs/>
          <w:color w:val="000000"/>
          <w:sz w:val="24"/>
          <w:szCs w:val="24"/>
          <w:lang w:eastAsia="en-GB"/>
        </w:rPr>
        <w:t>χ</w:t>
      </w:r>
      <w:r w:rsidR="0091304C" w:rsidRPr="00DB11D5">
        <w:rPr>
          <w:rFonts w:ascii="Times New Roman" w:eastAsia="Times New Roman" w:hAnsi="Times New Roman" w:cs="Times New Roman"/>
          <w:iCs/>
          <w:color w:val="000000"/>
          <w:sz w:val="24"/>
          <w:szCs w:val="24"/>
          <w:vertAlign w:val="superscript"/>
          <w:lang w:eastAsia="en-GB"/>
        </w:rPr>
        <w:t>2</w:t>
      </w:r>
      <w:r w:rsidR="0091304C" w:rsidRPr="00DB11D5">
        <w:rPr>
          <w:rFonts w:ascii="Times New Roman" w:eastAsia="Times New Roman" w:hAnsi="Times New Roman" w:cs="Times New Roman"/>
          <w:iCs/>
          <w:color w:val="000000"/>
          <w:sz w:val="24"/>
          <w:szCs w:val="24"/>
          <w:lang w:eastAsia="en-GB"/>
        </w:rPr>
        <w:t>(1)=1.9504; p=0.1625</w:t>
      </w:r>
      <w:r w:rsidR="0091304C">
        <w:rPr>
          <w:rFonts w:ascii="Times New Roman" w:eastAsia="Times New Roman" w:hAnsi="Times New Roman" w:cs="Times New Roman"/>
          <w:color w:val="000000"/>
          <w:sz w:val="24"/>
          <w:szCs w:val="24"/>
          <w:lang w:eastAsia="en-GB"/>
        </w:rPr>
        <w:t xml:space="preserve">, </w:t>
      </w:r>
      <w:r w:rsidR="00C64842">
        <w:rPr>
          <w:rFonts w:ascii="Times New Roman" w:hAnsi="Times New Roman" w:cs="Times New Roman"/>
          <w:bCs/>
          <w:sz w:val="24"/>
          <w:szCs w:val="24"/>
        </w:rPr>
        <w:t>and</w:t>
      </w:r>
      <w:r>
        <w:rPr>
          <w:rFonts w:ascii="Times New Roman" w:hAnsi="Times New Roman" w:cs="Times New Roman"/>
          <w:bCs/>
          <w:sz w:val="24"/>
          <w:szCs w:val="24"/>
        </w:rPr>
        <w:t xml:space="preserve"> liking ratings</w:t>
      </w:r>
      <w:r w:rsidR="0091304C">
        <w:rPr>
          <w:rFonts w:ascii="Times New Roman" w:hAnsi="Times New Roman" w:cs="Times New Roman"/>
          <w:bCs/>
          <w:sz w:val="24"/>
          <w:szCs w:val="24"/>
        </w:rPr>
        <w:t xml:space="preserve">, </w:t>
      </w:r>
      <w:r w:rsidR="0091304C" w:rsidRPr="00DB11D5">
        <w:rPr>
          <w:rFonts w:ascii="Times New Roman" w:eastAsia="Times New Roman" w:hAnsi="Times New Roman" w:cs="Times New Roman"/>
          <w:iCs/>
          <w:color w:val="000000"/>
          <w:sz w:val="24"/>
          <w:szCs w:val="24"/>
          <w:lang w:eastAsia="en-GB"/>
        </w:rPr>
        <w:t>χ</w:t>
      </w:r>
      <w:r w:rsidR="0091304C" w:rsidRPr="00DB11D5">
        <w:rPr>
          <w:rFonts w:ascii="Times New Roman" w:eastAsia="Times New Roman" w:hAnsi="Times New Roman" w:cs="Times New Roman"/>
          <w:iCs/>
          <w:color w:val="000000"/>
          <w:sz w:val="24"/>
          <w:szCs w:val="24"/>
          <w:vertAlign w:val="superscript"/>
          <w:lang w:eastAsia="en-GB"/>
        </w:rPr>
        <w:t>2</w:t>
      </w:r>
      <w:r w:rsidR="0091304C" w:rsidRPr="00DB11D5">
        <w:rPr>
          <w:rFonts w:ascii="Times New Roman" w:eastAsia="Times New Roman" w:hAnsi="Times New Roman" w:cs="Times New Roman"/>
          <w:iCs/>
          <w:color w:val="000000"/>
          <w:sz w:val="24"/>
          <w:szCs w:val="24"/>
          <w:lang w:eastAsia="en-GB"/>
        </w:rPr>
        <w:t>(1)=2.3593; p=0.1245</w:t>
      </w:r>
      <w:r w:rsidR="0091304C">
        <w:rPr>
          <w:rFonts w:ascii="Times New Roman" w:hAnsi="Times New Roman" w:cs="Times New Roman"/>
          <w:bCs/>
          <w:sz w:val="24"/>
          <w:szCs w:val="24"/>
        </w:rPr>
        <w:t xml:space="preserve">. </w:t>
      </w:r>
      <w:r>
        <w:rPr>
          <w:rFonts w:ascii="Times New Roman" w:hAnsi="Times New Roman" w:cs="Times New Roman"/>
          <w:bCs/>
          <w:sz w:val="24"/>
          <w:szCs w:val="24"/>
        </w:rPr>
        <w:t>Figure S8 illustrates th</w:t>
      </w:r>
      <w:r w:rsidR="00DB42CA">
        <w:rPr>
          <w:rFonts w:ascii="Times New Roman" w:hAnsi="Times New Roman" w:cs="Times New Roman"/>
          <w:bCs/>
          <w:sz w:val="24"/>
          <w:szCs w:val="24"/>
        </w:rPr>
        <w:t>ese</w:t>
      </w:r>
      <w:r>
        <w:rPr>
          <w:rFonts w:ascii="Times New Roman" w:hAnsi="Times New Roman" w:cs="Times New Roman"/>
          <w:bCs/>
          <w:sz w:val="24"/>
          <w:szCs w:val="24"/>
        </w:rPr>
        <w:t xml:space="preserve"> effect</w:t>
      </w:r>
      <w:r w:rsidR="00DB42CA">
        <w:rPr>
          <w:rFonts w:ascii="Times New Roman" w:hAnsi="Times New Roman" w:cs="Times New Roman"/>
          <w:bCs/>
          <w:sz w:val="24"/>
          <w:szCs w:val="24"/>
        </w:rPr>
        <w:t>s</w:t>
      </w:r>
      <w:r>
        <w:rPr>
          <w:rFonts w:ascii="Times New Roman" w:hAnsi="Times New Roman" w:cs="Times New Roman"/>
          <w:bCs/>
          <w:sz w:val="24"/>
          <w:szCs w:val="24"/>
        </w:rPr>
        <w:t>. Just as with the sub</w:t>
      </w:r>
      <w:r w:rsidR="0091304C">
        <w:rPr>
          <w:rFonts w:ascii="Times New Roman" w:hAnsi="Times New Roman" w:cs="Times New Roman"/>
          <w:bCs/>
          <w:sz w:val="24"/>
          <w:szCs w:val="24"/>
        </w:rPr>
        <w:t>-</w:t>
      </w:r>
      <w:r>
        <w:rPr>
          <w:rFonts w:ascii="Times New Roman" w:hAnsi="Times New Roman" w:cs="Times New Roman"/>
          <w:bCs/>
          <w:sz w:val="24"/>
          <w:szCs w:val="24"/>
        </w:rPr>
        <w:t>sample of sweet-liking participants (see Figure 3 in the main text), the graphs illustrate</w:t>
      </w:r>
      <w:r w:rsidR="00D432C4">
        <w:rPr>
          <w:rFonts w:ascii="Times New Roman" w:hAnsi="Times New Roman" w:cs="Times New Roman"/>
          <w:bCs/>
          <w:sz w:val="24"/>
          <w:szCs w:val="24"/>
        </w:rPr>
        <w:t xml:space="preserve"> that, as molarity increases,</w:t>
      </w:r>
      <w:r>
        <w:rPr>
          <w:rFonts w:ascii="Times New Roman" w:hAnsi="Times New Roman" w:cs="Times New Roman"/>
          <w:bCs/>
          <w:sz w:val="24"/>
          <w:szCs w:val="24"/>
        </w:rPr>
        <w:t xml:space="preserve"> the reward uncertain participants rate both sweet</w:t>
      </w:r>
      <w:r w:rsidR="00D432C4">
        <w:rPr>
          <w:rFonts w:ascii="Times New Roman" w:hAnsi="Times New Roman" w:cs="Times New Roman"/>
          <w:bCs/>
          <w:sz w:val="24"/>
          <w:szCs w:val="24"/>
        </w:rPr>
        <w:t xml:space="preserve">ness and liking higher than </w:t>
      </w:r>
      <w:r w:rsidR="00A02BF5">
        <w:rPr>
          <w:rFonts w:ascii="Times New Roman" w:hAnsi="Times New Roman" w:cs="Times New Roman"/>
          <w:bCs/>
          <w:sz w:val="24"/>
          <w:szCs w:val="24"/>
        </w:rPr>
        <w:t xml:space="preserve">the </w:t>
      </w:r>
      <w:r w:rsidR="00D432C4">
        <w:rPr>
          <w:rFonts w:ascii="Times New Roman" w:hAnsi="Times New Roman" w:cs="Times New Roman"/>
          <w:bCs/>
          <w:sz w:val="24"/>
          <w:szCs w:val="24"/>
        </w:rPr>
        <w:t xml:space="preserve">controls. </w:t>
      </w:r>
    </w:p>
    <w:p w14:paraId="3AB8EBBA" w14:textId="77777777" w:rsidR="00F2322C" w:rsidRDefault="00F2322C" w:rsidP="00F2322C">
      <w:pPr>
        <w:spacing w:after="0" w:line="240" w:lineRule="auto"/>
        <w:ind w:right="-62"/>
        <w:rPr>
          <w:rFonts w:ascii="Times New Roman" w:hAnsi="Times New Roman" w:cs="Times New Roman"/>
          <w:bCs/>
          <w:sz w:val="24"/>
          <w:szCs w:val="24"/>
          <w:u w:val="single"/>
        </w:rPr>
      </w:pPr>
    </w:p>
    <w:p w14:paraId="63381303" w14:textId="77777777" w:rsidR="00F2322C" w:rsidRDefault="00F2322C" w:rsidP="00F2322C">
      <w:pPr>
        <w:spacing w:after="0" w:line="240" w:lineRule="auto"/>
        <w:ind w:right="-62"/>
        <w:rPr>
          <w:rFonts w:ascii="Times New Roman" w:hAnsi="Times New Roman" w:cs="Times New Roman"/>
          <w:bCs/>
          <w:sz w:val="24"/>
          <w:szCs w:val="24"/>
          <w:u w:val="single"/>
        </w:rPr>
      </w:pPr>
      <w:r>
        <w:rPr>
          <w:noProof/>
        </w:rPr>
        <w:drawing>
          <wp:inline distT="0" distB="0" distL="0" distR="0" wp14:anchorId="666E742F" wp14:editId="366C2F21">
            <wp:extent cx="2752344" cy="1801368"/>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752344" cy="1801368"/>
                    </a:xfrm>
                    <a:prstGeom prst="rect">
                      <a:avLst/>
                    </a:prstGeom>
                  </pic:spPr>
                </pic:pic>
              </a:graphicData>
            </a:graphic>
          </wp:inline>
        </w:drawing>
      </w:r>
      <w:r>
        <w:rPr>
          <w:noProof/>
        </w:rPr>
        <w:drawing>
          <wp:inline distT="0" distB="0" distL="0" distR="0" wp14:anchorId="6F58C8B9" wp14:editId="3C1942D7">
            <wp:extent cx="2752344" cy="1801368"/>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752344" cy="1801368"/>
                    </a:xfrm>
                    <a:prstGeom prst="rect">
                      <a:avLst/>
                    </a:prstGeom>
                  </pic:spPr>
                </pic:pic>
              </a:graphicData>
            </a:graphic>
          </wp:inline>
        </w:drawing>
      </w:r>
    </w:p>
    <w:p w14:paraId="793E4F20" w14:textId="0791ABD0" w:rsidR="00F2322C" w:rsidRDefault="00F2322C" w:rsidP="00F2322C">
      <w:pPr>
        <w:spacing w:after="0" w:line="240" w:lineRule="auto"/>
        <w:ind w:right="-62"/>
        <w:rPr>
          <w:rFonts w:ascii="Times New Roman" w:eastAsia="Times New Roman" w:hAnsi="Times New Roman" w:cs="Times New Roman"/>
          <w:sz w:val="24"/>
          <w:szCs w:val="24"/>
          <w:lang w:eastAsia="en-GB"/>
        </w:rPr>
      </w:pPr>
      <w:r w:rsidRPr="00BE0E81">
        <w:rPr>
          <w:rFonts w:ascii="Times New Roman" w:eastAsia="Times New Roman" w:hAnsi="Times New Roman" w:cs="Times New Roman"/>
          <w:b/>
          <w:bCs/>
          <w:sz w:val="24"/>
          <w:szCs w:val="24"/>
          <w:lang w:eastAsia="en-GB"/>
        </w:rPr>
        <w:t xml:space="preserve">Figure </w:t>
      </w:r>
      <w:r>
        <w:rPr>
          <w:rFonts w:ascii="Times New Roman" w:eastAsia="Times New Roman" w:hAnsi="Times New Roman" w:cs="Times New Roman"/>
          <w:b/>
          <w:bCs/>
          <w:sz w:val="24"/>
          <w:szCs w:val="24"/>
          <w:lang w:eastAsia="en-GB"/>
        </w:rPr>
        <w:t>S8</w:t>
      </w:r>
      <w:r w:rsidRPr="00BE0E81">
        <w:rPr>
          <w:rFonts w:ascii="Times New Roman" w:eastAsia="Times New Roman" w:hAnsi="Times New Roman" w:cs="Times New Roman"/>
          <w:sz w:val="24"/>
          <w:szCs w:val="24"/>
          <w:lang w:eastAsia="en-GB"/>
        </w:rPr>
        <w:t xml:space="preserve"> Average sweetness (left) and liking (right) ratings by molarity and group, normalized against the least sweet mixture. For each individual, the rating for a given molarity was calculated by taking their average rating across all five blocks and subtracting it against the average rating at 0.05M. Error bars represent standard</w:t>
      </w:r>
      <w:r>
        <w:rPr>
          <w:rFonts w:ascii="Times New Roman" w:eastAsia="Times New Roman" w:hAnsi="Times New Roman" w:cs="Times New Roman"/>
          <w:sz w:val="24"/>
          <w:szCs w:val="24"/>
          <w:lang w:eastAsia="en-GB"/>
        </w:rPr>
        <w:t xml:space="preserve"> errors.</w:t>
      </w:r>
      <w:r w:rsidR="008B1AF9">
        <w:rPr>
          <w:rFonts w:ascii="Times New Roman" w:eastAsia="Times New Roman" w:hAnsi="Times New Roman" w:cs="Times New Roman"/>
          <w:sz w:val="24"/>
          <w:szCs w:val="24"/>
          <w:lang w:eastAsia="en-GB"/>
        </w:rPr>
        <w:t xml:space="preserve"> The dataset included all participants (N=121).</w:t>
      </w:r>
    </w:p>
    <w:p w14:paraId="7F58E77C" w14:textId="77777777" w:rsidR="00F2322C" w:rsidRPr="009853D8" w:rsidRDefault="00F2322C" w:rsidP="00717636">
      <w:pPr>
        <w:spacing w:after="0" w:line="240" w:lineRule="auto"/>
        <w:ind w:right="-62"/>
        <w:rPr>
          <w:rFonts w:ascii="Times New Roman" w:hAnsi="Times New Roman" w:cs="Times New Roman"/>
          <w:bCs/>
          <w:sz w:val="24"/>
          <w:szCs w:val="24"/>
          <w:u w:val="single"/>
        </w:rPr>
      </w:pPr>
    </w:p>
    <w:p w14:paraId="7D80BF8E" w14:textId="77777777" w:rsidR="00B82AB0" w:rsidRPr="00CF42D2" w:rsidRDefault="00B82AB0" w:rsidP="00717636">
      <w:pPr>
        <w:spacing w:after="0" w:line="240" w:lineRule="auto"/>
        <w:ind w:right="-62"/>
        <w:rPr>
          <w:rFonts w:ascii="Times New Roman" w:eastAsia="Times New Roman" w:hAnsi="Times New Roman" w:cs="Times New Roman"/>
          <w:color w:val="000000"/>
          <w:sz w:val="24"/>
          <w:szCs w:val="24"/>
          <w:u w:val="single"/>
          <w:lang w:eastAsia="en-GB"/>
        </w:rPr>
      </w:pPr>
      <w:r w:rsidRPr="00CF42D2">
        <w:rPr>
          <w:rFonts w:ascii="Times New Roman" w:eastAsia="Times New Roman" w:hAnsi="Times New Roman" w:cs="Times New Roman"/>
          <w:color w:val="000000"/>
          <w:sz w:val="24"/>
          <w:szCs w:val="24"/>
          <w:u w:val="single"/>
          <w:lang w:eastAsia="en-GB"/>
        </w:rPr>
        <w:t>Participant exclusions</w:t>
      </w:r>
    </w:p>
    <w:p w14:paraId="48CEB881" w14:textId="65BECEA2" w:rsidR="00717636" w:rsidRPr="00CF42D2" w:rsidRDefault="00A10041" w:rsidP="00717636">
      <w:pPr>
        <w:spacing w:after="0" w:line="240" w:lineRule="auto"/>
        <w:ind w:right="-62"/>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 xml:space="preserve">Sweet-liking shows significant inter-individual variation. </w:t>
      </w:r>
      <w:r w:rsidR="00717636" w:rsidRPr="00CF42D2">
        <w:rPr>
          <w:rFonts w:ascii="Times New Roman" w:eastAsia="Times New Roman" w:hAnsi="Times New Roman" w:cs="Times New Roman"/>
          <w:color w:val="000000"/>
          <w:sz w:val="24"/>
          <w:szCs w:val="24"/>
          <w:lang w:eastAsia="en-GB"/>
        </w:rPr>
        <w:t xml:space="preserve">Following previous investigations, we confined our </w:t>
      </w:r>
      <w:r w:rsidRPr="00CF42D2">
        <w:rPr>
          <w:rFonts w:ascii="Times New Roman" w:eastAsia="Times New Roman" w:hAnsi="Times New Roman" w:cs="Times New Roman"/>
          <w:color w:val="000000"/>
          <w:sz w:val="24"/>
          <w:szCs w:val="24"/>
          <w:lang w:eastAsia="en-GB"/>
        </w:rPr>
        <w:t xml:space="preserve">data </w:t>
      </w:r>
      <w:r w:rsidR="00717636" w:rsidRPr="00CF42D2">
        <w:rPr>
          <w:rFonts w:ascii="Times New Roman" w:eastAsia="Times New Roman" w:hAnsi="Times New Roman" w:cs="Times New Roman"/>
          <w:color w:val="000000"/>
          <w:sz w:val="24"/>
          <w:szCs w:val="24"/>
          <w:lang w:eastAsia="en-GB"/>
        </w:rPr>
        <w:t xml:space="preserve">analysis to </w:t>
      </w:r>
      <w:r w:rsidRPr="00CF42D2">
        <w:rPr>
          <w:rFonts w:ascii="Times New Roman" w:eastAsia="Times New Roman" w:hAnsi="Times New Roman" w:cs="Times New Roman"/>
          <w:color w:val="000000"/>
          <w:sz w:val="24"/>
          <w:szCs w:val="24"/>
          <w:lang w:eastAsia="en-GB"/>
        </w:rPr>
        <w:t xml:space="preserve">those </w:t>
      </w:r>
      <w:r w:rsidR="00717636" w:rsidRPr="00CF42D2">
        <w:rPr>
          <w:rFonts w:ascii="Times New Roman" w:eastAsia="Times New Roman" w:hAnsi="Times New Roman" w:cs="Times New Roman"/>
          <w:color w:val="000000"/>
          <w:sz w:val="24"/>
          <w:szCs w:val="24"/>
          <w:lang w:eastAsia="en-GB"/>
        </w:rPr>
        <w:t xml:space="preserve">participants who liked the highest concentrations of sucrose solution. Sweet-likers have been identified in various ways </w:t>
      </w:r>
      <w:r w:rsidR="00717636" w:rsidRPr="00CF42D2">
        <w:rPr>
          <w:rFonts w:ascii="Times New Roman" w:eastAsia="Times New Roman" w:hAnsi="Times New Roman" w:cs="Times New Roman"/>
          <w:color w:val="000000"/>
          <w:sz w:val="24"/>
          <w:szCs w:val="24"/>
          <w:lang w:eastAsia="en-GB"/>
        </w:rPr>
        <w:fldChar w:fldCharType="begin">
          <w:fldData xml:space="preserve">PEVuZE5vdGU+PENpdGU+PEF1dGhvcj5QYW5nYm9ybjwvQXV0aG9yPjxZZWFyPjE5NzA8L1llYXI+
PFJlY051bT4yMjY8L1JlY051bT48RGlzcGxheVRleHQ+KEFzYW8gZXQgYWwuLCAyMDE1OyBLaW0g
ZXQgYWwuLCAyMDE0OyBNZW5uZWxsYSBldCBhbC4sIDIwMDU7IE1vc2tvd2l0eiBldCBhbC4sIDE5
ODU7IFBhbmdib3JuLCAxOTcwKTwvRGlzcGxheVRleHQ+PHJlY29yZD48cmVjLW51bWJlcj4yMjY8
L3JlYy1udW1iZXI+PGZvcmVpZ24ta2V5cz48a2V5IGFwcD0iRU4iIGRiLWlkPSJ0c3hmd2R3emFy
cnMyNWV4cnQwcHcyc2ZhZXdlcDJhMGVmNTIiIHRpbWVzdGFtcD0iMTU5NDM4ODA1NyI+MjI2PC9r
ZXk+PC9mb3JlaWduLWtleXM+PHJlZi10eXBlIG5hbWU9IkpvdXJuYWwgQXJ0aWNsZSI+MTc8L3Jl
Zi10eXBlPjxjb250cmlidXRvcnM+PGF1dGhvcnM+PGF1dGhvcj5QYW5nYm9ybiwgUm9zZSBNYXJp
ZTwvYXV0aG9yPjwvYXV0aG9ycz48L2NvbnRyaWJ1dG9ycz48dGl0bGVzPjx0aXRsZT5JbmRpdmlk
dWFsIHZhcmlhdGlvbiBpbiBhZmZlY3RpdmUgcmVzcG9uc2VzIHRvIHRhc3RlIHN0aW11bGk8L3Rp
dGxlPjxzZWNvbmRhcnktdGl0bGU+UHN5Y2hvbm9taWMgU2NpZW5jZTwvc2Vjb25kYXJ5LXRpdGxl
PjwvdGl0bGVzPjxwZXJpb2RpY2FsPjxmdWxsLXRpdGxlPlBzeWNob25vbWljIFNjaWVuY2U8L2Z1
bGwtdGl0bGU+PC9wZXJpb2RpY2FsPjxwYWdlcz4xMjUtMTI2PC9wYWdlcz48dm9sdW1lPjIxPC92
b2x1bWU+PG51bWJlcj4yPC9udW1iZXI+PGRhdGVzPjx5ZWFyPjE5NzA8L3llYXI+PC9kYXRlcz48
aXNibj4wMDMzLTMxMzE8L2lzYm4+PHVybHM+PC91cmxzPjwvcmVjb3JkPjwvQ2l0ZT48Q2l0ZT48
QXV0aG9yPk1vc2tvd2l0ejwvQXV0aG9yPjxZZWFyPjE5ODU8L1llYXI+PFJlY051bT4yMjc8L1Jl
Y051bT48cmVjb3JkPjxyZWMtbnVtYmVyPjIyNzwvcmVjLW51bWJlcj48Zm9yZWlnbi1rZXlzPjxr
ZXkgYXBwPSJFTiIgZGItaWQ9InRzeGZ3ZHd6YXJyczI1ZXhydDBwdzJzZmFld2VwMmEwZWY1MiIg
dGltZXN0YW1wPSIxNTk0Mzg4MTExIj4yMjc8L2tleT48L2ZvcmVpZ24ta2V5cz48cmVmLXR5cGUg
bmFtZT0iSm91cm5hbCBBcnRpY2xlIj4xNzwvcmVmLXR5cGU+PGNvbnRyaWJ1dG9ycz48YXV0aG9y
cz48YXV0aG9yPk1vc2tvd2l0eiwgSG93YXJkIFI8L2F1dGhvcj48YXV0aG9yPkphY29icywgQmFy
cnkgRTwvYXV0aG9yPjxhdXRob3I+TGF6YXIsIE5laWw8L2F1dGhvcj48L2F1dGhvcnM+PC9jb250
cmlidXRvcnM+PHRpdGxlcz48dGl0bGU+UHJvZHVjdCByZXNwb25zZSBzZWdtZW50YXRpb24gYW5k
IHRoZSBhbmFseXNpcyBvZiBpbmRpdmlkdWFsIGRpZmZlcmVuY2VzIGluIGxpa2luZzwvdGl0bGU+
PHNlY29uZGFyeS10aXRsZT5Kb3VybmFsIG9mIEZvb2QgUXVhbGl0eTwvc2Vjb25kYXJ5LXRpdGxl
PjwvdGl0bGVzPjxwZXJpb2RpY2FsPjxmdWxsLXRpdGxlPkpvdXJuYWwgb2YgRm9vZCBRdWFsaXR5
PC9mdWxsLXRpdGxlPjwvcGVyaW9kaWNhbD48cGFnZXM+MTY5LTE4MTwvcGFnZXM+PHZvbHVtZT44
PC92b2x1bWU+PG51bWJlcj4y4oCQMzwvbnVtYmVyPjxkYXRlcz48eWVhcj4xOTg1PC95ZWFyPjwv
ZGF0ZXM+PGlzYm4+MDE0Ni05NDI4PC9pc2JuPjx1cmxzPjwvdXJscz48L3JlY29yZD48L0NpdGU+
PENpdGU+PEF1dGhvcj5NZW5uZWxsYTwvQXV0aG9yPjxZZWFyPjIwMDU8L1llYXI+PFJlY051bT4y
Mjg8L1JlY051bT48cmVjb3JkPjxyZWMtbnVtYmVyPjIyODwvcmVjLW51bWJlcj48Zm9yZWlnbi1r
ZXlzPjxrZXkgYXBwPSJFTiIgZGItaWQ9InRzeGZ3ZHd6YXJyczI1ZXhydDBwdzJzZmFld2VwMmEw
ZWY1MiIgdGltZXN0YW1wPSIxNTk0Mzg4MjAzIj4yMjg8L2tleT48L2ZvcmVpZ24ta2V5cz48cmVm
LXR5cGUgbmFtZT0iSm91cm5hbCBBcnRpY2xlIj4xNzwvcmVmLXR5cGU+PGNvbnRyaWJ1dG9ycz48
YXV0aG9ycz48YXV0aG9yPk1lbm5lbGxhLCBKdWxpZSBBPC9hdXRob3I+PGF1dGhvcj5QZXBpbm8s
IE0gWWFuaW5hPC9hdXRob3I+PGF1dGhvcj5SZWVkLCBEYW5pZWxsZSBSPC9hdXRob3I+PC9hdXRo
b3JzPjwvY29udHJpYnV0b3JzPjx0aXRsZXM+PHRpdGxlPkdlbmV0aWMgYW5kIGVudmlyb25tZW50
YWwgZGV0ZXJtaW5hbnRzIG9mIGJpdHRlciBwZXJjZXB0aW9uIGFuZCBzd2VldCBwcmVmZXJlbmNl
czwvdGl0bGU+PHNlY29uZGFyeS10aXRsZT5QZWRpYXRyaWNzPC9zZWNvbmRhcnktdGl0bGU+PC90
aXRsZXM+PHBlcmlvZGljYWw+PGZ1bGwtdGl0bGU+UGVkaWF0cmljczwvZnVsbC10aXRsZT48L3Bl
cmlvZGljYWw+PHBhZ2VzPmUyMTYtZTIyMjwvcGFnZXM+PHZvbHVtZT4xMTU8L3ZvbHVtZT48bnVt
YmVyPjI8L251bWJlcj48ZGF0ZXM+PHllYXI+MjAwNTwveWVhcj48L2RhdGVzPjxpc2JuPjAwMzEt
NDAwNTwvaXNibj48dXJscz48L3VybHM+PC9yZWNvcmQ+PC9DaXRlPjxDaXRlPjxBdXRob3I+QXNh
bzwvQXV0aG9yPjxZZWFyPjIwMTU8L1llYXI+PFJlY051bT4yMzE8L1JlY051bT48cmVjb3JkPjxy
ZWMtbnVtYmVyPjIzMTwvcmVjLW51bWJlcj48Zm9yZWlnbi1rZXlzPjxrZXkgYXBwPSJFTiIgZGIt
aWQ9InRzeGZ3ZHd6YXJyczI1ZXhydDBwdzJzZmFld2VwMmEwZWY1MiIgdGltZXN0YW1wPSIxNTk0
Mzg4NzMzIj4yMzE8L2tleT48L2ZvcmVpZ24ta2V5cz48cmVmLXR5cGUgbmFtZT0iSm91cm5hbCBB
cnRpY2xlIj4xNzwvcmVmLXR5cGU+PGNvbnRyaWJ1dG9ycz48YXV0aG9ycz48YXV0aG9yPkFzYW8s
IEsuPC9hdXRob3I+PGF1dGhvcj5NaWxsZXIsIEouPC9hdXRob3I+PGF1dGhvcj5BcmNvcmksIEwu
PC9hdXRob3I+PGF1dGhvcj5MdW1lbmcsIEouIEMuPC9hdXRob3I+PGF1dGhvcj5IYW4tTWFya2V5
LCBULjwvYXV0aG9yPjxhdXRob3I+SGVybWFuLCBXLiBILjwvYXV0aG9yPjwvYXV0aG9ycz48L2Nv
bnRyaWJ1dG9ycz48YXV0aC1hZGRyZXNzPkRpdmlzaW9uIG9mIE1ldGFib2xpc20sIEVuZG9jcmlu
b2xvZ3kgYW5kIERpYWJldGVzLCBEZXBhcnRtZW50IG9mIEludGVybmFsIE1lZGljaW5lLCBVbml2
ZXJzaXR5IG9mIE1pY2hpZ2FuLCBEb21pbm8mYXBvcztzIEZhcm1zLCBMb2JieSBHLCBTdWl0ZSAx
NTAwLCAyNCBGcmFuayBMbG95ZCBXcmlnaHQgRHJpdmUsIEFubiBBcmJvciwgTUkgNDgxMDYsIFVT
QS4ga2FzYW9AdXRoc2MuZWR1LiYjeEQ7RGVwYXJ0bWVudCBvZiBQcmV2ZW50aXZlIE1lZGljaW5l
LCBVbml2ZXJzaXR5IG9mIFRlbm5lc3NlZSBIZWFsdGggU2NpZW5jZSBDZW50ZXIsIDY2IE4uIFBh
dWxpbmUgU3RyZWV0LCBTdWl0ZS4gNjMzLCBNZW1waGlzLCBUTiAzODE2MywgVVNBLiBrYXNhb0B1
dGhzYy5lZHUuJiN4RDtEaXZpc2lvbiBvZiBNZXRhYm9saXNtLCBFbmRvY3Jpbm9sb2d5IGFuZCBE
aWFiZXRlcywgRGVwYXJ0bWVudCBvZiBJbnRlcm5hbCBNZWRpY2luZSwgVW5pdmVyc2l0eSBvZiBN
aWNoaWdhbiwgRG9taW5vJmFwb3M7cyBGYXJtcywgTG9iYnkgRywgU3VpdGUgMTUwMCwgMjQgRnJh
bmsgTGxveWQgV3JpZ2h0IERyaXZlLCBBbm4gQXJib3IsIE1JIDQ4MTA2LCBVU0EuIG1pbGwyMjU5
QG1zdS5lZHUuJiN4RDtEaXZpc2lvbiBvZiBNZXRhYm9saXNtLCBFbmRvY3Jpbm9sb2d5IGFuZCBE
aWFiZXRlcywgRGVwYXJ0bWVudCBvZiBJbnRlcm5hbCBNZWRpY2luZSwgVW5pdmVyc2l0eSBvZiBN
aWNoaWdhbiwgRG9taW5vJmFwb3M7cyBGYXJtcywgTG9iYnkgRywgU3VpdGUgMTUwMCwgMjQgRnJh
bmsgTGxveWQgV3JpZ2h0IERyaXZlLCBBbm4gQXJib3IsIE1JIDQ4MTA2LCBVU0EuIGxlYW5uYXJj
b3JpQGdtYWlsLmNvbS4mI3hEO0RlcGFydG1lbnQgb2YgUGVkaWF0cmljcyBhbmQgQ29tbXVuaWNh
YmxlIERpc2Vhc2VzLCBVbml2ZXJzaXR5IG9mIE1pY2hpZ2FuLCBNZWRpY2FsIFByb2Zlc3Npb25h
bCBCdWlsZGluZywgUm9vbSBEMzIwMiwgUC5PLiBCb3g6IDU3MTgsIDE1MjIgU2ltcHNvbiBSb2Fk
IEVhc3QsIEFubiBBcmJvciwgTUkgNDgxMDktNTcxOCwgVVNBLiBqbHVtZW5nQHVtaWNoLmVkdS4m
I3hEO1RoZSBDZW50ZXIgZm9yIEh1bWFuIEdyb3d0aCBhbmQgRGV2ZWxvcG1lbnQsIFVuaXZlcnNp
dHkgb2YgTWljaGlnYW4sIDMwMCBOb3J0aCBJbmdhbGxzIFN0cmVldCwgMTB0aCBGbG9vciwgQW5u
IEFyYm9yLCBNSSA0ODEwOSwgVVNBLiBqbHVtZW5nQHVtaWNoLmVkdS4mI3hEO0RlcGFydG1lbnQg
b2YgRW52aXJvbm1lbnRhbCBIZWFsdGggU2NpZW5jZXMsIFVuaXZlcnNpdHkgb2YgTWljaGlnYW4s
IDE0MTUgV2FzaGluZ3RvbiBIZWlnaHRzLCBBbm4gQXJib3IsIE1JIDQ4MTA5LCBVU0EuIGpsdW1l
bmdAdW1pY2guZWR1LiYjeEQ7TWljaGlnYW4gQ2xpbmljYWwgUmVzZWFyY2ggVW5pdCwgTWljaGln
YW4gSW5zdGl0dXRlIGZvciBDbGluaWNhbCBhbmQgSGVhbHRoIFJlc2VhcmNoLCAxNTAwIEUuIE1l
ZGljYWwgQ2VudGVyIERyaXZlLCBBbm4gQXJib3IsIE1JIDQ4MTA5LCBVU0EuIGhhbm1hcmtAbWVk
LnVtaWNoLmVkdS4mI3hEO0RpdmlzaW9uIG9mIE1ldGFib2xpc20sIEVuZG9jcmlub2xvZ3kgYW5k
IERpYWJldGVzLCBEZXBhcnRtZW50IG9mIEludGVybmFsIE1lZGljaW5lLCBVbml2ZXJzaXR5IG9m
IE1pY2hpZ2FuLCBEb21pbm8mYXBvcztzIEZhcm1zLCBMb2JieSBHLCBTdWl0ZSAxNTAwLCAyNCBG
cmFuayBMbG95ZCBXcmlnaHQgRHJpdmUsIEFubiBBcmJvciwgTUkgNDgxMDYsIFVTQS4gd2hlcm1h
bkBtZWQudW1pY2guZWR1LiYjeEQ7RGVwYXJ0bWVudCBvZiBFcGlkZW1pb2xvZ3ksIFVuaXZlcnNp
dHkgb2YgTWljaGlnYW4sIDEwMDAgV2FsbCBTdHJlZXQsIFJvb20gNjEwOC9TUEMgNTcxNCwgQW5u
IEFyYm9yLCBNSSA0ODEwNS0xOTEyLCBVU0EuIHdoZXJtYW5AbWVkLnVtaWNoLmVkdS4mI3hEO01p
Y2hpZ2FuIENlbnRlciBmb3IgRGlhYmV0ZXMgVHJhbnNsYXRpb25hbCBSZXNlYXJjaCwgMTAwMCBX
YWxsIFN0cmVldCwgUm9vbSA2MTA4L1NQQyA1NzE0LCBBbm4gQXJib3IsIE1JIDQ4MTA1LTE5MTIs
IFVTQS4gd2hlcm1hbkBtZWQudW1pY2guZWR1LjwvYXV0aC1hZGRyZXNzPjx0aXRsZXM+PHRpdGxl
PlBhdHRlcm5zIG9mIFN3ZWV0IFRhc3RlIExpa2luZzogQSBQaWxvdCBTdHVkeTwvdGl0bGU+PHNl
Y29uZGFyeS10aXRsZT5OdXRyaWVudHM8L3NlY29uZGFyeS10aXRsZT48L3RpdGxlcz48cGVyaW9k
aWNhbD48ZnVsbC10aXRsZT5OdXRyaWVudHM8L2Z1bGwtdGl0bGU+PC9wZXJpb2RpY2FsPjxwYWdl
cz43Mjk4LTMxMTwvcGFnZXM+PHZvbHVtZT43PC92b2x1bWU+PG51bWJlcj45PC9udW1iZXI+PGVk
aXRpb24+MjAxNS8wOS8yNjwvZWRpdGlvbj48a2V5d29yZHM+PGtleXdvcmQ+QWRvbGVzY2VudDwv
a2V5d29yZD48a2V5d29yZD5BZHVsdDwva2V5d29yZD48a2V5d29yZD5DaG9pY2UgQmVoYXZpb3I8
L2tleXdvcmQ+PGtleXdvcmQ+Q2x1c3RlciBBbmFseXNpczwva2V5d29yZD48a2V5d29yZD5Eb3Nl
LVJlc3BvbnNlIFJlbGF0aW9uc2hpcCwgRHJ1Zzwva2V5d29yZD48a2V5d29yZD5GZW1hbGU8L2tl
eXdvcmQ+PGtleXdvcmQ+KkZvb2QgUHJlZmVyZW5jZXM8L2tleXdvcmQ+PGtleXdvcmQ+SHVtYW5z
PC9rZXl3b3JkPjxrZXl3b3JkPk1hbGU8L2tleXdvcmQ+PGtleXdvcmQ+TWlkZGxlIEFnZWQ8L2tl
eXdvcmQ+PGtleXdvcmQ+UGlsb3QgUHJvamVjdHM8L2tleXdvcmQ+PGtleXdvcmQ+U3Vjcm9zZS8q
YWRtaW5pc3RyYXRpb24gJmFtcDsgZG9zYWdlPC9rZXl3b3JkPjxrZXl3b3JkPlN1cnZleXMgYW5k
IFF1ZXN0aW9ubmFpcmVzPC9rZXl3b3JkPjxrZXl3b3JkPlRhc3RlLypkcnVnIGVmZmVjdHM8L2tl
eXdvcmQ+PGtleXdvcmQ+WW91bmcgQWR1bHQ8L2tleXdvcmQ+PGtleXdvcmQ+bGlraW5nPC9rZXl3
b3JkPjxrZXl3b3JkPnN1Y3Jvc2U8L2tleXdvcmQ+PGtleXdvcmQ+c3dlZXQgdGFzdGU8L2tleXdv
cmQ+PGtleXdvcmQ+dGFzdGU8L2tleXdvcmQ+PC9rZXl3b3Jkcz48ZGF0ZXM+PHllYXI+MjAxNTwv
eWVhcj48cHViLWRhdGVzPjxkYXRlPkF1ZyAzMTwvZGF0ZT48L3B1Yi1kYXRlcz48L2RhdGVzPjxp
c2JuPjIwNzItNjY0MyAoRWxlY3Ryb25pYykmI3hEOzIwNzItNjY0MyAoTGlua2luZyk8L2lzYm4+
PGFjY2Vzc2lvbi1udW0+MjY0MDQzNjM8L2FjY2Vzc2lvbi1udW0+PHVybHM+PHJlbGF0ZWQtdXJs
cz48dXJsPmh0dHBzOi8vd3d3Lm5jYmkubmxtLm5paC5nb3YvcHVibWVkLzI2NDA0MzYzPC91cmw+
PC9yZWxhdGVkLXVybHM+PC91cmxzPjxjdXN0b20yPlBNQzQ1ODY1MzE8L2N1c3RvbTI+PGVsZWN0
cm9uaWMtcmVzb3VyY2UtbnVtPjEwLjMzOTAvbnU3MDk1MzM2PC9lbGVjdHJvbmljLXJlc291cmNl
LW51bT48L3JlY29yZD48L0NpdGU+PENpdGU+PEF1dGhvcj5LaW08L0F1dGhvcj48WWVhcj4yMDE0
PC9ZZWFyPjxSZWNOdW0+MjMwPC9SZWNOdW0+PHJlY29yZD48cmVjLW51bWJlcj4yMzA8L3JlYy1u
dW1iZXI+PGZvcmVpZ24ta2V5cz48a2V5IGFwcD0iRU4iIGRiLWlkPSJ0c3hmd2R3emFycnMyNWV4
cnQwcHcyc2ZhZXdlcDJhMGVmNTIiIHRpbWVzdGFtcD0iMTU5NDM4ODcxNiI+MjMwPC9rZXk+PC9m
b3JlaWduLWtleXM+PHJlZi10eXBlIG5hbWU9IkpvdXJuYWwgQXJ0aWNsZSI+MTc8L3JlZi10eXBl
Pjxjb250cmlidXRvcnM+PGF1dGhvcnM+PGF1dGhvcj5LaW0sIEppLVlvb248L2F1dGhvcj48YXV0
aG9yPlByZXNjb3R0LCBKb2huPC9hdXRob3I+PGF1dGhvcj5LaW0sIEt3YW5nLU9rPC9hdXRob3I+
PC9hdXRob3JzPjwvY29udHJpYnV0b3JzPjx0aXRsZXM+PHRpdGxlPlBhdHRlcm5zIG9mIHN3ZWV0
IGxpa2luZyBpbiBzdWNyb3NlIHNvbHV0aW9ucyBhbmQgYmV2ZXJhZ2VzPC90aXRsZT48c2Vjb25k
YXJ5LXRpdGxlPkZvb2QgUXVhbGl0eSBhbmQgUHJlZmVyZW5jZTwvc2Vjb25kYXJ5LXRpdGxlPjwv
dGl0bGVzPjxwZXJpb2RpY2FsPjxmdWxsLXRpdGxlPkZvb2QgUXVhbGl0eSBhbmQgUHJlZmVyZW5j
ZTwvZnVsbC10aXRsZT48L3BlcmlvZGljYWw+PHBhZ2VzPjk2LTEwMzwvcGFnZXM+PHZvbHVtZT4z
Njwvdm9sdW1lPjxkYXRlcz48eWVhcj4yMDE0PC95ZWFyPjwvZGF0ZXM+PGlzYm4+MDk1MC0zMjkz
PC9pc2JuPjx1cmxzPjwvdXJscz48L3JlY29yZD48L0NpdGU+PC9FbmROb3RlPgB=
</w:fldData>
        </w:fldChar>
      </w:r>
      <w:r w:rsidR="00BD48DF">
        <w:rPr>
          <w:rFonts w:ascii="Times New Roman" w:eastAsia="Times New Roman" w:hAnsi="Times New Roman" w:cs="Times New Roman"/>
          <w:color w:val="000000"/>
          <w:sz w:val="24"/>
          <w:szCs w:val="24"/>
          <w:lang w:eastAsia="en-GB"/>
        </w:rPr>
        <w:instrText xml:space="preserve"> ADDIN EN.CITE </w:instrText>
      </w:r>
      <w:r w:rsidR="00BD48DF">
        <w:rPr>
          <w:rFonts w:ascii="Times New Roman" w:eastAsia="Times New Roman" w:hAnsi="Times New Roman" w:cs="Times New Roman"/>
          <w:color w:val="000000"/>
          <w:sz w:val="24"/>
          <w:szCs w:val="24"/>
          <w:lang w:eastAsia="en-GB"/>
        </w:rPr>
        <w:fldChar w:fldCharType="begin">
          <w:fldData xml:space="preserve">PEVuZE5vdGU+PENpdGU+PEF1dGhvcj5QYW5nYm9ybjwvQXV0aG9yPjxZZWFyPjE5NzA8L1llYXI+
PFJlY051bT4yMjY8L1JlY051bT48RGlzcGxheVRleHQ+KEFzYW8gZXQgYWwuLCAyMDE1OyBLaW0g
ZXQgYWwuLCAyMDE0OyBNZW5uZWxsYSBldCBhbC4sIDIwMDU7IE1vc2tvd2l0eiBldCBhbC4sIDE5
ODU7IFBhbmdib3JuLCAxOTcwKTwvRGlzcGxheVRleHQ+PHJlY29yZD48cmVjLW51bWJlcj4yMjY8
L3JlYy1udW1iZXI+PGZvcmVpZ24ta2V5cz48a2V5IGFwcD0iRU4iIGRiLWlkPSJ0c3hmd2R3emFy
cnMyNWV4cnQwcHcyc2ZhZXdlcDJhMGVmNTIiIHRpbWVzdGFtcD0iMTU5NDM4ODA1NyI+MjI2PC9r
ZXk+PC9mb3JlaWduLWtleXM+PHJlZi10eXBlIG5hbWU9IkpvdXJuYWwgQXJ0aWNsZSI+MTc8L3Jl
Zi10eXBlPjxjb250cmlidXRvcnM+PGF1dGhvcnM+PGF1dGhvcj5QYW5nYm9ybiwgUm9zZSBNYXJp
ZTwvYXV0aG9yPjwvYXV0aG9ycz48L2NvbnRyaWJ1dG9ycz48dGl0bGVzPjx0aXRsZT5JbmRpdmlk
dWFsIHZhcmlhdGlvbiBpbiBhZmZlY3RpdmUgcmVzcG9uc2VzIHRvIHRhc3RlIHN0aW11bGk8L3Rp
dGxlPjxzZWNvbmRhcnktdGl0bGU+UHN5Y2hvbm9taWMgU2NpZW5jZTwvc2Vjb25kYXJ5LXRpdGxl
PjwvdGl0bGVzPjxwZXJpb2RpY2FsPjxmdWxsLXRpdGxlPlBzeWNob25vbWljIFNjaWVuY2U8L2Z1
bGwtdGl0bGU+PC9wZXJpb2RpY2FsPjxwYWdlcz4xMjUtMTI2PC9wYWdlcz48dm9sdW1lPjIxPC92
b2x1bWU+PG51bWJlcj4yPC9udW1iZXI+PGRhdGVzPjx5ZWFyPjE5NzA8L3llYXI+PC9kYXRlcz48
aXNibj4wMDMzLTMxMzE8L2lzYm4+PHVybHM+PC91cmxzPjwvcmVjb3JkPjwvQ2l0ZT48Q2l0ZT48
QXV0aG9yPk1vc2tvd2l0ejwvQXV0aG9yPjxZZWFyPjE5ODU8L1llYXI+PFJlY051bT4yMjc8L1Jl
Y051bT48cmVjb3JkPjxyZWMtbnVtYmVyPjIyNzwvcmVjLW51bWJlcj48Zm9yZWlnbi1rZXlzPjxr
ZXkgYXBwPSJFTiIgZGItaWQ9InRzeGZ3ZHd6YXJyczI1ZXhydDBwdzJzZmFld2VwMmEwZWY1MiIg
dGltZXN0YW1wPSIxNTk0Mzg4MTExIj4yMjc8L2tleT48L2ZvcmVpZ24ta2V5cz48cmVmLXR5cGUg
bmFtZT0iSm91cm5hbCBBcnRpY2xlIj4xNzwvcmVmLXR5cGU+PGNvbnRyaWJ1dG9ycz48YXV0aG9y
cz48YXV0aG9yPk1vc2tvd2l0eiwgSG93YXJkIFI8L2F1dGhvcj48YXV0aG9yPkphY29icywgQmFy
cnkgRTwvYXV0aG9yPjxhdXRob3I+TGF6YXIsIE5laWw8L2F1dGhvcj48L2F1dGhvcnM+PC9jb250
cmlidXRvcnM+PHRpdGxlcz48dGl0bGU+UHJvZHVjdCByZXNwb25zZSBzZWdtZW50YXRpb24gYW5k
IHRoZSBhbmFseXNpcyBvZiBpbmRpdmlkdWFsIGRpZmZlcmVuY2VzIGluIGxpa2luZzwvdGl0bGU+
PHNlY29uZGFyeS10aXRsZT5Kb3VybmFsIG9mIEZvb2QgUXVhbGl0eTwvc2Vjb25kYXJ5LXRpdGxl
PjwvdGl0bGVzPjxwZXJpb2RpY2FsPjxmdWxsLXRpdGxlPkpvdXJuYWwgb2YgRm9vZCBRdWFsaXR5
PC9mdWxsLXRpdGxlPjwvcGVyaW9kaWNhbD48cGFnZXM+MTY5LTE4MTwvcGFnZXM+PHZvbHVtZT44
PC92b2x1bWU+PG51bWJlcj4y4oCQMzwvbnVtYmVyPjxkYXRlcz48eWVhcj4xOTg1PC95ZWFyPjwv
ZGF0ZXM+PGlzYm4+MDE0Ni05NDI4PC9pc2JuPjx1cmxzPjwvdXJscz48L3JlY29yZD48L0NpdGU+
PENpdGU+PEF1dGhvcj5NZW5uZWxsYTwvQXV0aG9yPjxZZWFyPjIwMDU8L1llYXI+PFJlY051bT4y
Mjg8L1JlY051bT48cmVjb3JkPjxyZWMtbnVtYmVyPjIyODwvcmVjLW51bWJlcj48Zm9yZWlnbi1r
ZXlzPjxrZXkgYXBwPSJFTiIgZGItaWQ9InRzeGZ3ZHd6YXJyczI1ZXhydDBwdzJzZmFld2VwMmEw
ZWY1MiIgdGltZXN0YW1wPSIxNTk0Mzg4MjAzIj4yMjg8L2tleT48L2ZvcmVpZ24ta2V5cz48cmVm
LXR5cGUgbmFtZT0iSm91cm5hbCBBcnRpY2xlIj4xNzwvcmVmLXR5cGU+PGNvbnRyaWJ1dG9ycz48
YXV0aG9ycz48YXV0aG9yPk1lbm5lbGxhLCBKdWxpZSBBPC9hdXRob3I+PGF1dGhvcj5QZXBpbm8s
IE0gWWFuaW5hPC9hdXRob3I+PGF1dGhvcj5SZWVkLCBEYW5pZWxsZSBSPC9hdXRob3I+PC9hdXRo
b3JzPjwvY29udHJpYnV0b3JzPjx0aXRsZXM+PHRpdGxlPkdlbmV0aWMgYW5kIGVudmlyb25tZW50
YWwgZGV0ZXJtaW5hbnRzIG9mIGJpdHRlciBwZXJjZXB0aW9uIGFuZCBzd2VldCBwcmVmZXJlbmNl
czwvdGl0bGU+PHNlY29uZGFyeS10aXRsZT5QZWRpYXRyaWNzPC9zZWNvbmRhcnktdGl0bGU+PC90
aXRsZXM+PHBlcmlvZGljYWw+PGZ1bGwtdGl0bGU+UGVkaWF0cmljczwvZnVsbC10aXRsZT48L3Bl
cmlvZGljYWw+PHBhZ2VzPmUyMTYtZTIyMjwvcGFnZXM+PHZvbHVtZT4xMTU8L3ZvbHVtZT48bnVt
YmVyPjI8L251bWJlcj48ZGF0ZXM+PHllYXI+MjAwNTwveWVhcj48L2RhdGVzPjxpc2JuPjAwMzEt
NDAwNTwvaXNibj48dXJscz48L3VybHM+PC9yZWNvcmQ+PC9DaXRlPjxDaXRlPjxBdXRob3I+QXNh
bzwvQXV0aG9yPjxZZWFyPjIwMTU8L1llYXI+PFJlY051bT4yMzE8L1JlY051bT48cmVjb3JkPjxy
ZWMtbnVtYmVyPjIzMTwvcmVjLW51bWJlcj48Zm9yZWlnbi1rZXlzPjxrZXkgYXBwPSJFTiIgZGIt
aWQ9InRzeGZ3ZHd6YXJyczI1ZXhydDBwdzJzZmFld2VwMmEwZWY1MiIgdGltZXN0YW1wPSIxNTk0
Mzg4NzMzIj4yMzE8L2tleT48L2ZvcmVpZ24ta2V5cz48cmVmLXR5cGUgbmFtZT0iSm91cm5hbCBB
cnRpY2xlIj4xNzwvcmVmLXR5cGU+PGNvbnRyaWJ1dG9ycz48YXV0aG9ycz48YXV0aG9yPkFzYW8s
IEsuPC9hdXRob3I+PGF1dGhvcj5NaWxsZXIsIEouPC9hdXRob3I+PGF1dGhvcj5BcmNvcmksIEwu
PC9hdXRob3I+PGF1dGhvcj5MdW1lbmcsIEouIEMuPC9hdXRob3I+PGF1dGhvcj5IYW4tTWFya2V5
LCBULjwvYXV0aG9yPjxhdXRob3I+SGVybWFuLCBXLiBILjwvYXV0aG9yPjwvYXV0aG9ycz48L2Nv
bnRyaWJ1dG9ycz48YXV0aC1hZGRyZXNzPkRpdmlzaW9uIG9mIE1ldGFib2xpc20sIEVuZG9jcmlu
b2xvZ3kgYW5kIERpYWJldGVzLCBEZXBhcnRtZW50IG9mIEludGVybmFsIE1lZGljaW5lLCBVbml2
ZXJzaXR5IG9mIE1pY2hpZ2FuLCBEb21pbm8mYXBvcztzIEZhcm1zLCBMb2JieSBHLCBTdWl0ZSAx
NTAwLCAyNCBGcmFuayBMbG95ZCBXcmlnaHQgRHJpdmUsIEFubiBBcmJvciwgTUkgNDgxMDYsIFVT
QS4ga2FzYW9AdXRoc2MuZWR1LiYjeEQ7RGVwYXJ0bWVudCBvZiBQcmV2ZW50aXZlIE1lZGljaW5l
LCBVbml2ZXJzaXR5IG9mIFRlbm5lc3NlZSBIZWFsdGggU2NpZW5jZSBDZW50ZXIsIDY2IE4uIFBh
dWxpbmUgU3RyZWV0LCBTdWl0ZS4gNjMzLCBNZW1waGlzLCBUTiAzODE2MywgVVNBLiBrYXNhb0B1
dGhzYy5lZHUuJiN4RDtEaXZpc2lvbiBvZiBNZXRhYm9saXNtLCBFbmRvY3Jpbm9sb2d5IGFuZCBE
aWFiZXRlcywgRGVwYXJ0bWVudCBvZiBJbnRlcm5hbCBNZWRpY2luZSwgVW5pdmVyc2l0eSBvZiBN
aWNoaWdhbiwgRG9taW5vJmFwb3M7cyBGYXJtcywgTG9iYnkgRywgU3VpdGUgMTUwMCwgMjQgRnJh
bmsgTGxveWQgV3JpZ2h0IERyaXZlLCBBbm4gQXJib3IsIE1JIDQ4MTA2LCBVU0EuIG1pbGwyMjU5
QG1zdS5lZHUuJiN4RDtEaXZpc2lvbiBvZiBNZXRhYm9saXNtLCBFbmRvY3Jpbm9sb2d5IGFuZCBE
aWFiZXRlcywgRGVwYXJ0bWVudCBvZiBJbnRlcm5hbCBNZWRpY2luZSwgVW5pdmVyc2l0eSBvZiBN
aWNoaWdhbiwgRG9taW5vJmFwb3M7cyBGYXJtcywgTG9iYnkgRywgU3VpdGUgMTUwMCwgMjQgRnJh
bmsgTGxveWQgV3JpZ2h0IERyaXZlLCBBbm4gQXJib3IsIE1JIDQ4MTA2LCBVU0EuIGxlYW5uYXJj
b3JpQGdtYWlsLmNvbS4mI3hEO0RlcGFydG1lbnQgb2YgUGVkaWF0cmljcyBhbmQgQ29tbXVuaWNh
YmxlIERpc2Vhc2VzLCBVbml2ZXJzaXR5IG9mIE1pY2hpZ2FuLCBNZWRpY2FsIFByb2Zlc3Npb25h
bCBCdWlsZGluZywgUm9vbSBEMzIwMiwgUC5PLiBCb3g6IDU3MTgsIDE1MjIgU2ltcHNvbiBSb2Fk
IEVhc3QsIEFubiBBcmJvciwgTUkgNDgxMDktNTcxOCwgVVNBLiBqbHVtZW5nQHVtaWNoLmVkdS4m
I3hEO1RoZSBDZW50ZXIgZm9yIEh1bWFuIEdyb3d0aCBhbmQgRGV2ZWxvcG1lbnQsIFVuaXZlcnNp
dHkgb2YgTWljaGlnYW4sIDMwMCBOb3J0aCBJbmdhbGxzIFN0cmVldCwgMTB0aCBGbG9vciwgQW5u
IEFyYm9yLCBNSSA0ODEwOSwgVVNBLiBqbHVtZW5nQHVtaWNoLmVkdS4mI3hEO0RlcGFydG1lbnQg
b2YgRW52aXJvbm1lbnRhbCBIZWFsdGggU2NpZW5jZXMsIFVuaXZlcnNpdHkgb2YgTWljaGlnYW4s
IDE0MTUgV2FzaGluZ3RvbiBIZWlnaHRzLCBBbm4gQXJib3IsIE1JIDQ4MTA5LCBVU0EuIGpsdW1l
bmdAdW1pY2guZWR1LiYjeEQ7TWljaGlnYW4gQ2xpbmljYWwgUmVzZWFyY2ggVW5pdCwgTWljaGln
YW4gSW5zdGl0dXRlIGZvciBDbGluaWNhbCBhbmQgSGVhbHRoIFJlc2VhcmNoLCAxNTAwIEUuIE1l
ZGljYWwgQ2VudGVyIERyaXZlLCBBbm4gQXJib3IsIE1JIDQ4MTA5LCBVU0EuIGhhbm1hcmtAbWVk
LnVtaWNoLmVkdS4mI3hEO0RpdmlzaW9uIG9mIE1ldGFib2xpc20sIEVuZG9jcmlub2xvZ3kgYW5k
IERpYWJldGVzLCBEZXBhcnRtZW50IG9mIEludGVybmFsIE1lZGljaW5lLCBVbml2ZXJzaXR5IG9m
IE1pY2hpZ2FuLCBEb21pbm8mYXBvcztzIEZhcm1zLCBMb2JieSBHLCBTdWl0ZSAxNTAwLCAyNCBG
cmFuayBMbG95ZCBXcmlnaHQgRHJpdmUsIEFubiBBcmJvciwgTUkgNDgxMDYsIFVTQS4gd2hlcm1h
bkBtZWQudW1pY2guZWR1LiYjeEQ7RGVwYXJ0bWVudCBvZiBFcGlkZW1pb2xvZ3ksIFVuaXZlcnNp
dHkgb2YgTWljaGlnYW4sIDEwMDAgV2FsbCBTdHJlZXQsIFJvb20gNjEwOC9TUEMgNTcxNCwgQW5u
IEFyYm9yLCBNSSA0ODEwNS0xOTEyLCBVU0EuIHdoZXJtYW5AbWVkLnVtaWNoLmVkdS4mI3hEO01p
Y2hpZ2FuIENlbnRlciBmb3IgRGlhYmV0ZXMgVHJhbnNsYXRpb25hbCBSZXNlYXJjaCwgMTAwMCBX
YWxsIFN0cmVldCwgUm9vbSA2MTA4L1NQQyA1NzE0LCBBbm4gQXJib3IsIE1JIDQ4MTA1LTE5MTIs
IFVTQS4gd2hlcm1hbkBtZWQudW1pY2guZWR1LjwvYXV0aC1hZGRyZXNzPjx0aXRsZXM+PHRpdGxl
PlBhdHRlcm5zIG9mIFN3ZWV0IFRhc3RlIExpa2luZzogQSBQaWxvdCBTdHVkeTwvdGl0bGU+PHNl
Y29uZGFyeS10aXRsZT5OdXRyaWVudHM8L3NlY29uZGFyeS10aXRsZT48L3RpdGxlcz48cGVyaW9k
aWNhbD48ZnVsbC10aXRsZT5OdXRyaWVudHM8L2Z1bGwtdGl0bGU+PC9wZXJpb2RpY2FsPjxwYWdl
cz43Mjk4LTMxMTwvcGFnZXM+PHZvbHVtZT43PC92b2x1bWU+PG51bWJlcj45PC9udW1iZXI+PGVk
aXRpb24+MjAxNS8wOS8yNjwvZWRpdGlvbj48a2V5d29yZHM+PGtleXdvcmQ+QWRvbGVzY2VudDwv
a2V5d29yZD48a2V5d29yZD5BZHVsdDwva2V5d29yZD48a2V5d29yZD5DaG9pY2UgQmVoYXZpb3I8
L2tleXdvcmQ+PGtleXdvcmQ+Q2x1c3RlciBBbmFseXNpczwva2V5d29yZD48a2V5d29yZD5Eb3Nl
LVJlc3BvbnNlIFJlbGF0aW9uc2hpcCwgRHJ1Zzwva2V5d29yZD48a2V5d29yZD5GZW1hbGU8L2tl
eXdvcmQ+PGtleXdvcmQ+KkZvb2QgUHJlZmVyZW5jZXM8L2tleXdvcmQ+PGtleXdvcmQ+SHVtYW5z
PC9rZXl3b3JkPjxrZXl3b3JkPk1hbGU8L2tleXdvcmQ+PGtleXdvcmQ+TWlkZGxlIEFnZWQ8L2tl
eXdvcmQ+PGtleXdvcmQ+UGlsb3QgUHJvamVjdHM8L2tleXdvcmQ+PGtleXdvcmQ+U3Vjcm9zZS8q
YWRtaW5pc3RyYXRpb24gJmFtcDsgZG9zYWdlPC9rZXl3b3JkPjxrZXl3b3JkPlN1cnZleXMgYW5k
IFF1ZXN0aW9ubmFpcmVzPC9rZXl3b3JkPjxrZXl3b3JkPlRhc3RlLypkcnVnIGVmZmVjdHM8L2tl
eXdvcmQ+PGtleXdvcmQ+WW91bmcgQWR1bHQ8L2tleXdvcmQ+PGtleXdvcmQ+bGlraW5nPC9rZXl3
b3JkPjxrZXl3b3JkPnN1Y3Jvc2U8L2tleXdvcmQ+PGtleXdvcmQ+c3dlZXQgdGFzdGU8L2tleXdv
cmQ+PGtleXdvcmQ+dGFzdGU8L2tleXdvcmQ+PC9rZXl3b3Jkcz48ZGF0ZXM+PHllYXI+MjAxNTwv
eWVhcj48cHViLWRhdGVzPjxkYXRlPkF1ZyAzMTwvZGF0ZT48L3B1Yi1kYXRlcz48L2RhdGVzPjxp
c2JuPjIwNzItNjY0MyAoRWxlY3Ryb25pYykmI3hEOzIwNzItNjY0MyAoTGlua2luZyk8L2lzYm4+
PGFjY2Vzc2lvbi1udW0+MjY0MDQzNjM8L2FjY2Vzc2lvbi1udW0+PHVybHM+PHJlbGF0ZWQtdXJs
cz48dXJsPmh0dHBzOi8vd3d3Lm5jYmkubmxtLm5paC5nb3YvcHVibWVkLzI2NDA0MzYzPC91cmw+
PC9yZWxhdGVkLXVybHM+PC91cmxzPjxjdXN0b20yPlBNQzQ1ODY1MzE8L2N1c3RvbTI+PGVsZWN0
cm9uaWMtcmVzb3VyY2UtbnVtPjEwLjMzOTAvbnU3MDk1MzM2PC9lbGVjdHJvbmljLXJlc291cmNl
LW51bT48L3JlY29yZD48L0NpdGU+PENpdGU+PEF1dGhvcj5LaW08L0F1dGhvcj48WWVhcj4yMDE0
PC9ZZWFyPjxSZWNOdW0+MjMwPC9SZWNOdW0+PHJlY29yZD48cmVjLW51bWJlcj4yMzA8L3JlYy1u
dW1iZXI+PGZvcmVpZ24ta2V5cz48a2V5IGFwcD0iRU4iIGRiLWlkPSJ0c3hmd2R3emFycnMyNWV4
cnQwcHcyc2ZhZXdlcDJhMGVmNTIiIHRpbWVzdGFtcD0iMTU5NDM4ODcxNiI+MjMwPC9rZXk+PC9m
b3JlaWduLWtleXM+PHJlZi10eXBlIG5hbWU9IkpvdXJuYWwgQXJ0aWNsZSI+MTc8L3JlZi10eXBl
Pjxjb250cmlidXRvcnM+PGF1dGhvcnM+PGF1dGhvcj5LaW0sIEppLVlvb248L2F1dGhvcj48YXV0
aG9yPlByZXNjb3R0LCBKb2huPC9hdXRob3I+PGF1dGhvcj5LaW0sIEt3YW5nLU9rPC9hdXRob3I+
PC9hdXRob3JzPjwvY29udHJpYnV0b3JzPjx0aXRsZXM+PHRpdGxlPlBhdHRlcm5zIG9mIHN3ZWV0
IGxpa2luZyBpbiBzdWNyb3NlIHNvbHV0aW9ucyBhbmQgYmV2ZXJhZ2VzPC90aXRsZT48c2Vjb25k
YXJ5LXRpdGxlPkZvb2QgUXVhbGl0eSBhbmQgUHJlZmVyZW5jZTwvc2Vjb25kYXJ5LXRpdGxlPjwv
dGl0bGVzPjxwZXJpb2RpY2FsPjxmdWxsLXRpdGxlPkZvb2QgUXVhbGl0eSBhbmQgUHJlZmVyZW5j
ZTwvZnVsbC10aXRsZT48L3BlcmlvZGljYWw+PHBhZ2VzPjk2LTEwMzwvcGFnZXM+PHZvbHVtZT4z
Njwvdm9sdW1lPjxkYXRlcz48eWVhcj4yMDE0PC95ZWFyPjwvZGF0ZXM+PGlzYm4+MDk1MC0zMjkz
PC9pc2JuPjx1cmxzPjwvdXJscz48L3JlY29yZD48L0NpdGU+PC9FbmROb3RlPgB=
</w:fldData>
        </w:fldChar>
      </w:r>
      <w:r w:rsidR="00BD48DF">
        <w:rPr>
          <w:rFonts w:ascii="Times New Roman" w:eastAsia="Times New Roman" w:hAnsi="Times New Roman" w:cs="Times New Roman"/>
          <w:color w:val="000000"/>
          <w:sz w:val="24"/>
          <w:szCs w:val="24"/>
          <w:lang w:eastAsia="en-GB"/>
        </w:rPr>
        <w:instrText xml:space="preserve"> ADDIN EN.CITE.DATA </w:instrText>
      </w:r>
      <w:r w:rsidR="00BD48DF">
        <w:rPr>
          <w:rFonts w:ascii="Times New Roman" w:eastAsia="Times New Roman" w:hAnsi="Times New Roman" w:cs="Times New Roman"/>
          <w:color w:val="000000"/>
          <w:sz w:val="24"/>
          <w:szCs w:val="24"/>
          <w:lang w:eastAsia="en-GB"/>
        </w:rPr>
      </w:r>
      <w:r w:rsidR="00BD48DF">
        <w:rPr>
          <w:rFonts w:ascii="Times New Roman" w:eastAsia="Times New Roman" w:hAnsi="Times New Roman" w:cs="Times New Roman"/>
          <w:color w:val="000000"/>
          <w:sz w:val="24"/>
          <w:szCs w:val="24"/>
          <w:lang w:eastAsia="en-GB"/>
        </w:rPr>
        <w:fldChar w:fldCharType="end"/>
      </w:r>
      <w:r w:rsidR="00717636" w:rsidRPr="00CF42D2">
        <w:rPr>
          <w:rFonts w:ascii="Times New Roman" w:eastAsia="Times New Roman" w:hAnsi="Times New Roman" w:cs="Times New Roman"/>
          <w:color w:val="000000"/>
          <w:sz w:val="24"/>
          <w:szCs w:val="24"/>
          <w:lang w:eastAsia="en-GB"/>
        </w:rPr>
      </w:r>
      <w:r w:rsidR="00717636" w:rsidRPr="00CF42D2">
        <w:rPr>
          <w:rFonts w:ascii="Times New Roman" w:eastAsia="Times New Roman" w:hAnsi="Times New Roman" w:cs="Times New Roman"/>
          <w:color w:val="000000"/>
          <w:sz w:val="24"/>
          <w:szCs w:val="24"/>
          <w:lang w:eastAsia="en-GB"/>
        </w:rPr>
        <w:fldChar w:fldCharType="separate"/>
      </w:r>
      <w:r w:rsidR="00082586">
        <w:rPr>
          <w:rFonts w:ascii="Times New Roman" w:eastAsia="Times New Roman" w:hAnsi="Times New Roman" w:cs="Times New Roman"/>
          <w:noProof/>
          <w:color w:val="000000"/>
          <w:sz w:val="24"/>
          <w:szCs w:val="24"/>
          <w:lang w:eastAsia="en-GB"/>
        </w:rPr>
        <w:t>(Asao et al., 2015; Kim et al., 2014; Mennella et al., 2005; Moskowitz et al., 1985; Pangborn, 1970)</w:t>
      </w:r>
      <w:r w:rsidR="00717636" w:rsidRPr="00CF42D2">
        <w:rPr>
          <w:rFonts w:ascii="Times New Roman" w:eastAsia="Times New Roman" w:hAnsi="Times New Roman" w:cs="Times New Roman"/>
          <w:color w:val="000000"/>
          <w:sz w:val="24"/>
          <w:szCs w:val="24"/>
          <w:lang w:eastAsia="en-GB"/>
        </w:rPr>
        <w:fldChar w:fldCharType="end"/>
      </w:r>
      <w:r w:rsidR="00717636" w:rsidRPr="00CF42D2">
        <w:rPr>
          <w:rFonts w:ascii="Times New Roman" w:eastAsia="Times New Roman" w:hAnsi="Times New Roman" w:cs="Times New Roman"/>
          <w:color w:val="000000"/>
          <w:sz w:val="24"/>
          <w:szCs w:val="24"/>
          <w:lang w:eastAsia="en-GB"/>
        </w:rPr>
        <w:t xml:space="preserve">. </w:t>
      </w:r>
      <w:r w:rsidRPr="00CF42D2">
        <w:rPr>
          <w:rFonts w:ascii="Times New Roman" w:eastAsia="Times New Roman" w:hAnsi="Times New Roman" w:cs="Times New Roman"/>
          <w:color w:val="000000"/>
          <w:sz w:val="24"/>
          <w:szCs w:val="24"/>
          <w:lang w:eastAsia="en-GB"/>
        </w:rPr>
        <w:t>Some</w:t>
      </w:r>
      <w:r w:rsidR="00717636" w:rsidRPr="00CF42D2">
        <w:rPr>
          <w:rFonts w:ascii="Times New Roman" w:eastAsia="Times New Roman" w:hAnsi="Times New Roman" w:cs="Times New Roman"/>
          <w:color w:val="000000"/>
          <w:sz w:val="24"/>
          <w:szCs w:val="24"/>
          <w:lang w:eastAsia="en-GB"/>
        </w:rPr>
        <w:t xml:space="preserve"> studies</w:t>
      </w:r>
      <w:r w:rsidR="00717636" w:rsidRPr="00CF42D2">
        <w:rPr>
          <w:rFonts w:ascii="Times New Roman" w:eastAsia="Times New Roman" w:hAnsi="Times New Roman" w:cs="Times New Roman"/>
          <w:bCs/>
          <w:iCs/>
          <w:color w:val="000000"/>
          <w:sz w:val="24"/>
          <w:szCs w:val="24"/>
          <w:lang w:eastAsia="en-GB"/>
        </w:rPr>
        <w:t xml:space="preserve"> </w:t>
      </w:r>
      <w:r w:rsidRPr="00CF42D2">
        <w:rPr>
          <w:rFonts w:ascii="Times New Roman" w:eastAsia="Times New Roman" w:hAnsi="Times New Roman" w:cs="Times New Roman"/>
          <w:bCs/>
          <w:iCs/>
          <w:color w:val="000000"/>
          <w:sz w:val="24"/>
          <w:szCs w:val="24"/>
          <w:lang w:eastAsia="en-GB"/>
        </w:rPr>
        <w:t xml:space="preserve">have </w:t>
      </w:r>
      <w:r w:rsidR="00717636" w:rsidRPr="00CF42D2">
        <w:rPr>
          <w:rFonts w:ascii="Times New Roman" w:eastAsia="Times New Roman" w:hAnsi="Times New Roman" w:cs="Times New Roman"/>
          <w:bCs/>
          <w:iCs/>
          <w:color w:val="000000"/>
          <w:sz w:val="24"/>
          <w:szCs w:val="24"/>
          <w:lang w:eastAsia="en-GB"/>
        </w:rPr>
        <w:t>identified variable and sometimes small numbers of sweet-likers in healthy control or comparison samples as individuals whose maximal liking rating aligned with the highest concentration of 0.83M sucrose</w:t>
      </w:r>
      <w:r w:rsidR="004F2AA6">
        <w:rPr>
          <w:rFonts w:ascii="Times New Roman" w:eastAsia="Times New Roman" w:hAnsi="Times New Roman" w:cs="Times New Roman"/>
          <w:bCs/>
          <w:iCs/>
          <w:color w:val="000000"/>
          <w:sz w:val="24"/>
          <w:szCs w:val="24"/>
          <w:lang w:eastAsia="en-GB"/>
        </w:rPr>
        <w:t>:</w:t>
      </w:r>
      <w:r w:rsidR="00717636" w:rsidRPr="00CF42D2">
        <w:rPr>
          <w:rFonts w:ascii="Times New Roman" w:eastAsia="Times New Roman" w:hAnsi="Times New Roman" w:cs="Times New Roman"/>
          <w:color w:val="000000"/>
          <w:sz w:val="24"/>
          <w:szCs w:val="24"/>
          <w:lang w:eastAsia="en-GB"/>
        </w:rPr>
        <w:t xml:space="preserve"> </w:t>
      </w:r>
      <w:r w:rsidR="00717636" w:rsidRPr="00CF42D2">
        <w:rPr>
          <w:rFonts w:ascii="Times New Roman" w:eastAsia="Times New Roman" w:hAnsi="Times New Roman" w:cs="Times New Roman"/>
          <w:bCs/>
          <w:iCs/>
          <w:color w:val="000000"/>
          <w:sz w:val="24"/>
          <w:szCs w:val="24"/>
          <w:lang w:eastAsia="en-GB"/>
        </w:rPr>
        <w:t xml:space="preserve">n= 5/37 </w:t>
      </w:r>
      <w:r w:rsidR="00A76B6C">
        <w:rPr>
          <w:rFonts w:ascii="Times New Roman" w:eastAsia="Times New Roman" w:hAnsi="Times New Roman" w:cs="Times New Roman"/>
          <w:bCs/>
          <w:iCs/>
          <w:color w:val="000000"/>
          <w:sz w:val="24"/>
          <w:szCs w:val="24"/>
          <w:lang w:eastAsia="en-GB"/>
        </w:rPr>
        <w:fldChar w:fldCharType="begin"/>
      </w:r>
      <w:r w:rsidR="00BD48DF">
        <w:rPr>
          <w:rFonts w:ascii="Times New Roman" w:eastAsia="Times New Roman" w:hAnsi="Times New Roman" w:cs="Times New Roman"/>
          <w:bCs/>
          <w:iCs/>
          <w:color w:val="000000"/>
          <w:sz w:val="24"/>
          <w:szCs w:val="24"/>
          <w:lang w:eastAsia="en-GB"/>
        </w:rPr>
        <w:instrText xml:space="preserve"> ADDIN EN.CITE &lt;EndNote&gt;&lt;Cite&gt;&lt;Author&gt;Kampov-Polevoy&lt;/Author&gt;&lt;Year&gt;1997&lt;/Year&gt;&lt;RecNum&gt;75&lt;/RecNum&gt;&lt;DisplayText&gt;(Kampov-Polevoy et al., 1997)&lt;/DisplayText&gt;&lt;record&gt;&lt;rec-number&gt;75&lt;/rec-number&gt;&lt;foreign-keys&gt;&lt;key app="EN" db-id="tsxfwdwzarrs25exrt0pw2sfaewep2a0ef52" timestamp="1588893989"&gt;75&lt;/key&gt;&lt;/foreign-keys&gt;&lt;ref-type name="Journal Article"&gt;17&lt;/ref-type&gt;&lt;contributors&gt;&lt;authors&gt;&lt;author&gt;Kampov-Polevoy, A.&lt;/author&gt;&lt;author&gt;Garbutt, J. C.&lt;/author&gt;&lt;author&gt;Janowsky, D.&lt;/author&gt;&lt;/authors&gt;&lt;/contributors&gt;&lt;auth-address&gt;Department of Psychiatry, University of North Carolina at Chapel Hill, USA. kampov@med.unc.edu&lt;/auth-address&gt;&lt;titles&gt;&lt;title&gt;Evidence of preference for a high-concentration sucrose solution in alcoholic men&lt;/title&gt;&lt;secondary-title&gt;Am J Psychiatry&lt;/secondary-title&gt;&lt;/titles&gt;&lt;periodical&gt;&lt;full-title&gt;Am J Psychiatry&lt;/full-title&gt;&lt;/periodical&gt;&lt;pages&gt;269-70&lt;/pages&gt;&lt;volume&gt;154&lt;/volume&gt;&lt;number&gt;2&lt;/number&gt;&lt;edition&gt;1997/02/01&lt;/edition&gt;&lt;keywords&gt;&lt;keyword&gt;Adult&lt;/keyword&gt;&lt;keyword&gt;Alcohol Drinking/psychology&lt;/keyword&gt;&lt;keyword&gt;Alcoholism/diagnosis/*psychology&lt;/keyword&gt;&lt;keyword&gt;*Discrimination, Psychological&lt;/keyword&gt;&lt;keyword&gt;Humans&lt;/keyword&gt;&lt;keyword&gt;Male&lt;/keyword&gt;&lt;keyword&gt;Osmolar Concentration&lt;/keyword&gt;&lt;keyword&gt;Psychophysics&lt;/keyword&gt;&lt;keyword&gt;Sucrose/*administration &amp;amp; dosage&lt;/keyword&gt;&lt;keyword&gt;*Taste&lt;/keyword&gt;&lt;/keywords&gt;&lt;dates&gt;&lt;year&gt;1997&lt;/year&gt;&lt;pub-dates&gt;&lt;date&gt;Feb&lt;/date&gt;&lt;/pub-dates&gt;&lt;/dates&gt;&lt;isbn&gt;0002-953X (Print)&amp;#xD;0002-953X (Linking)&lt;/isbn&gt;&lt;accession-num&gt;9016281&lt;/accession-num&gt;&lt;urls&gt;&lt;related-urls&gt;&lt;url&gt;https://www.ncbi.nlm.nih.gov/pubmed/9016281&lt;/url&gt;&lt;/related-urls&gt;&lt;/urls&gt;&lt;electronic-resource-num&gt;10.1176/ajp.154.2.269&lt;/electronic-resource-num&gt;&lt;language&gt;eng&lt;/language&gt;&lt;/record&gt;&lt;/Cite&gt;&lt;/EndNote&gt;</w:instrText>
      </w:r>
      <w:r w:rsidR="00A76B6C">
        <w:rPr>
          <w:rFonts w:ascii="Times New Roman" w:eastAsia="Times New Roman" w:hAnsi="Times New Roman" w:cs="Times New Roman"/>
          <w:bCs/>
          <w:iCs/>
          <w:color w:val="000000"/>
          <w:sz w:val="24"/>
          <w:szCs w:val="24"/>
          <w:lang w:eastAsia="en-GB"/>
        </w:rPr>
        <w:fldChar w:fldCharType="separate"/>
      </w:r>
      <w:r w:rsidR="00A76B6C">
        <w:rPr>
          <w:rFonts w:ascii="Times New Roman" w:eastAsia="Times New Roman" w:hAnsi="Times New Roman" w:cs="Times New Roman"/>
          <w:bCs/>
          <w:iCs/>
          <w:noProof/>
          <w:color w:val="000000"/>
          <w:sz w:val="24"/>
          <w:szCs w:val="24"/>
          <w:lang w:eastAsia="en-GB"/>
        </w:rPr>
        <w:t>(Kampov-Polevoy et al., 1997)</w:t>
      </w:r>
      <w:r w:rsidR="00A76B6C">
        <w:rPr>
          <w:rFonts w:ascii="Times New Roman" w:eastAsia="Times New Roman" w:hAnsi="Times New Roman" w:cs="Times New Roman"/>
          <w:bCs/>
          <w:iCs/>
          <w:color w:val="000000"/>
          <w:sz w:val="24"/>
          <w:szCs w:val="24"/>
          <w:lang w:eastAsia="en-GB"/>
        </w:rPr>
        <w:fldChar w:fldCharType="end"/>
      </w:r>
      <w:r w:rsidR="00717636" w:rsidRPr="00CF42D2">
        <w:rPr>
          <w:rFonts w:ascii="Times New Roman" w:eastAsia="Times New Roman" w:hAnsi="Times New Roman" w:cs="Times New Roman"/>
          <w:bCs/>
          <w:iCs/>
          <w:color w:val="000000"/>
          <w:sz w:val="24"/>
          <w:szCs w:val="24"/>
          <w:lang w:eastAsia="en-GB"/>
        </w:rPr>
        <w:t xml:space="preserve">; 2/25 </w:t>
      </w:r>
      <w:r w:rsidR="004F2AA6">
        <w:rPr>
          <w:rFonts w:ascii="Times New Roman" w:eastAsia="Times New Roman" w:hAnsi="Times New Roman" w:cs="Times New Roman"/>
          <w:bCs/>
          <w:iCs/>
          <w:color w:val="000000"/>
          <w:sz w:val="24"/>
          <w:szCs w:val="24"/>
          <w:lang w:eastAsia="en-GB"/>
        </w:rPr>
        <w:fldChar w:fldCharType="begin"/>
      </w:r>
      <w:r w:rsidR="004F2AA6">
        <w:rPr>
          <w:rFonts w:ascii="Times New Roman" w:eastAsia="Times New Roman" w:hAnsi="Times New Roman" w:cs="Times New Roman"/>
          <w:bCs/>
          <w:iCs/>
          <w:color w:val="000000"/>
          <w:sz w:val="24"/>
          <w:szCs w:val="24"/>
          <w:lang w:eastAsia="en-GB"/>
        </w:rPr>
        <w:instrText xml:space="preserve"> ADDIN EN.CITE &lt;EndNote&gt;&lt;Cite&gt;&lt;Author&gt;Kampov-Polevoy&lt;/Author&gt;&lt;Year&gt;2001&lt;/Year&gt;&lt;RecNum&gt;270&lt;/RecNum&gt;&lt;DisplayText&gt;(Kampov-Polevoy et al., 2001)&lt;/DisplayText&gt;&lt;record&gt;&lt;rec-number&gt;270&lt;/rec-number&gt;&lt;foreign-keys&gt;&lt;key app="EN" db-id="tsxfwdwzarrs25exrt0pw2sfaewep2a0ef52" timestamp="1598703822"&gt;270&lt;/key&gt;&lt;/foreign-keys&gt;&lt;ref-type name="Journal Article"&gt;17&lt;/ref-type&gt;&lt;contributors&gt;&lt;authors&gt;&lt;author&gt;Kampov-Polevoy, AB&lt;/author&gt;&lt;author&gt;Tsoi, MV&lt;/author&gt;&lt;author&gt;Zvartau, EE&lt;/author&gt;&lt;author&gt;Neznanov, NG&lt;/author&gt;&lt;author&gt;Khalitov, E&lt;/author&gt;&lt;/authors&gt;&lt;/contributors&gt;&lt;titles&gt;&lt;title&gt;Sweet liking and family history of alcoholism in hospitalized alcoholic and non-alcoholic patients&lt;/title&gt;&lt;secondary-title&gt;Alcohol and Alcoholism&lt;/secondary-title&gt;&lt;/titles&gt;&lt;periodical&gt;&lt;full-title&gt;Alcohol and Alcoholism&lt;/full-title&gt;&lt;/periodical&gt;&lt;pages&gt;165-170&lt;/pages&gt;&lt;volume&gt;36&lt;/volume&gt;&lt;number&gt;2&lt;/number&gt;&lt;dates&gt;&lt;year&gt;2001&lt;/year&gt;&lt;/dates&gt;&lt;isbn&gt;1464-3502&lt;/isbn&gt;&lt;urls&gt;&lt;/urls&gt;&lt;/record&gt;&lt;/Cite&gt;&lt;/EndNote&gt;</w:instrText>
      </w:r>
      <w:r w:rsidR="004F2AA6">
        <w:rPr>
          <w:rFonts w:ascii="Times New Roman" w:eastAsia="Times New Roman" w:hAnsi="Times New Roman" w:cs="Times New Roman"/>
          <w:bCs/>
          <w:iCs/>
          <w:color w:val="000000"/>
          <w:sz w:val="24"/>
          <w:szCs w:val="24"/>
          <w:lang w:eastAsia="en-GB"/>
        </w:rPr>
        <w:fldChar w:fldCharType="separate"/>
      </w:r>
      <w:r w:rsidR="004F2AA6">
        <w:rPr>
          <w:rFonts w:ascii="Times New Roman" w:eastAsia="Times New Roman" w:hAnsi="Times New Roman" w:cs="Times New Roman"/>
          <w:bCs/>
          <w:iCs/>
          <w:noProof/>
          <w:color w:val="000000"/>
          <w:sz w:val="24"/>
          <w:szCs w:val="24"/>
          <w:lang w:eastAsia="en-GB"/>
        </w:rPr>
        <w:t>(Kampov-Polevoy et al., 2001)</w:t>
      </w:r>
      <w:r w:rsidR="004F2AA6">
        <w:rPr>
          <w:rFonts w:ascii="Times New Roman" w:eastAsia="Times New Roman" w:hAnsi="Times New Roman" w:cs="Times New Roman"/>
          <w:bCs/>
          <w:iCs/>
          <w:color w:val="000000"/>
          <w:sz w:val="24"/>
          <w:szCs w:val="24"/>
          <w:lang w:eastAsia="en-GB"/>
        </w:rPr>
        <w:fldChar w:fldCharType="end"/>
      </w:r>
      <w:r w:rsidR="00717636" w:rsidRPr="00CF42D2">
        <w:rPr>
          <w:rFonts w:ascii="Times New Roman" w:eastAsia="Times New Roman" w:hAnsi="Times New Roman" w:cs="Times New Roman"/>
          <w:bCs/>
          <w:iCs/>
          <w:color w:val="000000"/>
          <w:sz w:val="24"/>
          <w:szCs w:val="24"/>
          <w:lang w:eastAsia="en-GB"/>
        </w:rPr>
        <w:t xml:space="preserve">; 2/16 </w:t>
      </w:r>
      <w:r w:rsidR="004F2AA6">
        <w:rPr>
          <w:rFonts w:ascii="Times New Roman" w:eastAsia="Times New Roman" w:hAnsi="Times New Roman" w:cs="Times New Roman"/>
          <w:bCs/>
          <w:iCs/>
          <w:color w:val="000000"/>
          <w:sz w:val="24"/>
          <w:szCs w:val="24"/>
          <w:lang w:eastAsia="en-GB"/>
        </w:rPr>
        <w:fldChar w:fldCharType="begin"/>
      </w:r>
      <w:r w:rsidR="00BD48DF">
        <w:rPr>
          <w:rFonts w:ascii="Times New Roman" w:eastAsia="Times New Roman" w:hAnsi="Times New Roman" w:cs="Times New Roman"/>
          <w:bCs/>
          <w:iCs/>
          <w:color w:val="000000"/>
          <w:sz w:val="24"/>
          <w:szCs w:val="24"/>
          <w:lang w:eastAsia="en-GB"/>
        </w:rPr>
        <w:instrText xml:space="preserve"> ADDIN EN.CITE &lt;EndNote&gt;&lt;Cite&gt;&lt;Author&gt;Janowsky&lt;/Author&gt;&lt;Year&gt;2003&lt;/Year&gt;&lt;RecNum&gt;179&lt;/RecNum&gt;&lt;DisplayText&gt;(Janowsky et al., 2003)&lt;/DisplayText&gt;&lt;record&gt;&lt;rec-number&gt;179&lt;/rec-number&gt;&lt;foreign-keys&gt;&lt;key app="EN" db-id="tsxfwdwzarrs25exrt0pw2sfaewep2a0ef52" timestamp="1592582365"&gt;179&lt;/key&gt;&lt;/foreign-keys&gt;&lt;ref-type name="Journal Article"&gt;17&lt;/ref-type&gt;&lt;contributors&gt;&lt;authors&gt;&lt;author&gt;Janowsky, D. S.&lt;/author&gt;&lt;author&gt;Pucilowski, O.&lt;/author&gt;&lt;author&gt;Buyinza, M.&lt;/author&gt;&lt;/authors&gt;&lt;/contributors&gt;&lt;auth-address&gt;Department of Psychiatry, CB# 7175, Medical Research Building A, University of North Carolina at Chapel Hill, NC 27599-7175, USA. david_janowsky@med.unc.edu&lt;/auth-address&gt;&lt;titles&gt;&lt;title&gt;Preference for higher sucrose concentrations in cocaine abusing-dependent patients&lt;/title&gt;&lt;secondary-title&gt;J Psychiatr Res&lt;/secondary-title&gt;&lt;/titles&gt;&lt;pages&gt;35-41&lt;/pages&gt;&lt;volume&gt;37&lt;/volume&gt;&lt;number&gt;1&lt;/number&gt;&lt;edition&gt;2002/12/17&lt;/edition&gt;&lt;keywords&gt;&lt;keyword&gt;Adult&lt;/keyword&gt;&lt;keyword&gt;Cocaine-Related Disorders/physiopathology/*psychology&lt;/keyword&gt;&lt;keyword&gt;Discrimination, Psychological&lt;/keyword&gt;&lt;keyword&gt;Female&lt;/keyword&gt;&lt;keyword&gt;Food Preferences/*physiology&lt;/keyword&gt;&lt;keyword&gt;Humans&lt;/keyword&gt;&lt;keyword&gt;Male&lt;/keyword&gt;&lt;keyword&gt;Middle Aged&lt;/keyword&gt;&lt;keyword&gt;Mood Disorders/psychology&lt;/keyword&gt;&lt;keyword&gt;Osmolar Concentration&lt;/keyword&gt;&lt;keyword&gt;Sucrose/*administration &amp;amp; dosage&lt;/keyword&gt;&lt;keyword&gt;Sweetening Agents/*administration &amp;amp; dosage&lt;/keyword&gt;&lt;/keywords&gt;&lt;dates&gt;&lt;year&gt;2003&lt;/year&gt;&lt;pub-dates&gt;&lt;date&gt;Jan-Feb&lt;/date&gt;&lt;/pub-dates&gt;&lt;/dates&gt;&lt;isbn&gt;0022-3956 (Print)&amp;#xD;0022-3956 (Linking)&lt;/isbn&gt;&lt;accession-num&gt;12482468&lt;/accession-num&gt;&lt;urls&gt;&lt;related-urls&gt;&lt;url&gt;https://www.ncbi.nlm.nih.gov/pubmed/12482468&lt;/url&gt;&lt;/related-urls&gt;&lt;/urls&gt;&lt;electronic-resource-num&gt;10.1016/s0022-3956(02)00063-8&lt;/electronic-resource-num&gt;&lt;/record&gt;&lt;/Cite&gt;&lt;/EndNote&gt;</w:instrText>
      </w:r>
      <w:r w:rsidR="004F2AA6">
        <w:rPr>
          <w:rFonts w:ascii="Times New Roman" w:eastAsia="Times New Roman" w:hAnsi="Times New Roman" w:cs="Times New Roman"/>
          <w:bCs/>
          <w:iCs/>
          <w:color w:val="000000"/>
          <w:sz w:val="24"/>
          <w:szCs w:val="24"/>
          <w:lang w:eastAsia="en-GB"/>
        </w:rPr>
        <w:fldChar w:fldCharType="separate"/>
      </w:r>
      <w:r w:rsidR="004F2AA6">
        <w:rPr>
          <w:rFonts w:ascii="Times New Roman" w:eastAsia="Times New Roman" w:hAnsi="Times New Roman" w:cs="Times New Roman"/>
          <w:bCs/>
          <w:iCs/>
          <w:noProof/>
          <w:color w:val="000000"/>
          <w:sz w:val="24"/>
          <w:szCs w:val="24"/>
          <w:lang w:eastAsia="en-GB"/>
        </w:rPr>
        <w:t>(Janowsky et al., 2003)</w:t>
      </w:r>
      <w:r w:rsidR="004F2AA6">
        <w:rPr>
          <w:rFonts w:ascii="Times New Roman" w:eastAsia="Times New Roman" w:hAnsi="Times New Roman" w:cs="Times New Roman"/>
          <w:bCs/>
          <w:iCs/>
          <w:color w:val="000000"/>
          <w:sz w:val="24"/>
          <w:szCs w:val="24"/>
          <w:lang w:eastAsia="en-GB"/>
        </w:rPr>
        <w:fldChar w:fldCharType="end"/>
      </w:r>
      <w:r w:rsidR="00717636" w:rsidRPr="00CF42D2">
        <w:rPr>
          <w:rFonts w:ascii="Times New Roman" w:eastAsia="Times New Roman" w:hAnsi="Times New Roman" w:cs="Times New Roman"/>
          <w:bCs/>
          <w:iCs/>
          <w:color w:val="000000"/>
          <w:sz w:val="24"/>
          <w:szCs w:val="24"/>
          <w:lang w:eastAsia="en-GB"/>
        </w:rPr>
        <w:t xml:space="preserve">; n= 34/95 </w:t>
      </w:r>
      <w:r w:rsidR="004F2AA6">
        <w:rPr>
          <w:rFonts w:ascii="Times New Roman" w:eastAsia="Times New Roman" w:hAnsi="Times New Roman" w:cs="Times New Roman"/>
          <w:bCs/>
          <w:iCs/>
          <w:color w:val="000000"/>
          <w:sz w:val="24"/>
          <w:szCs w:val="24"/>
          <w:lang w:eastAsia="en-GB"/>
        </w:rPr>
        <w:fldChar w:fldCharType="begin"/>
      </w:r>
      <w:r w:rsidR="00BD48DF">
        <w:rPr>
          <w:rFonts w:ascii="Times New Roman" w:eastAsia="Times New Roman" w:hAnsi="Times New Roman" w:cs="Times New Roman"/>
          <w:bCs/>
          <w:iCs/>
          <w:color w:val="000000"/>
          <w:sz w:val="24"/>
          <w:szCs w:val="24"/>
          <w:lang w:eastAsia="en-GB"/>
        </w:rPr>
        <w:instrText xml:space="preserve"> ADDIN EN.CITE &lt;EndNote&gt;&lt;Cite&gt;&lt;Author&gt;Weafer&lt;/Author&gt;&lt;Year&gt;2014&lt;/Year&gt;&lt;RecNum&gt;77&lt;/RecNum&gt;&lt;DisplayText&gt;(Weafer et al., 2014)&lt;/DisplayText&gt;&lt;record&gt;&lt;rec-number&gt;77&lt;/rec-number&gt;&lt;foreign-keys&gt;&lt;key app="EN" db-id="tsxfwdwzarrs25exrt0pw2sfaewep2a0ef52" timestamp="1588893989"&gt;77&lt;/key&gt;&lt;/foreign-keys&gt;&lt;ref-type name="Journal Article"&gt;17&lt;/ref-type&gt;&lt;contributors&gt;&lt;authors&gt;&lt;author&gt;Weafer, J.&lt;/author&gt;&lt;author&gt;Burkhardt, A.&lt;/author&gt;&lt;author&gt;de Wit, H.&lt;/author&gt;&lt;/authors&gt;&lt;/contributors&gt;&lt;auth-address&gt;Department of Psychiatry and Behavioral Neuroscience, University of Chicago Chicago, IL, USA.&lt;/auth-address&gt;&lt;titles&gt;&lt;title&gt;Sweet taste liking is associated with impulsive behaviors in humans&lt;/title&gt;&lt;secondary-title&gt;Front Behav Neurosci&lt;/secondary-title&gt;&lt;/titles&gt;&lt;periodical&gt;&lt;full-title&gt;Front Behav Neurosci&lt;/full-title&gt;&lt;/periodical&gt;&lt;pages&gt;228&lt;/pages&gt;&lt;volume&gt;8&lt;/volume&gt;&lt;edition&gt;2014/07/06&lt;/edition&gt;&lt;keywords&gt;&lt;keyword&gt;decision-making&lt;/keyword&gt;&lt;keyword&gt;delay discounting&lt;/keyword&gt;&lt;keyword&gt;impulsive action&lt;/keyword&gt;&lt;keyword&gt;impulsive choice&lt;/keyword&gt;&lt;keyword&gt;reward sensitivity&lt;/keyword&gt;&lt;keyword&gt;sucrose&lt;/keyword&gt;&lt;keyword&gt;sweet taste&lt;/keyword&gt;&lt;/keywords&gt;&lt;dates&gt;&lt;year&gt;2014&lt;/year&gt;&lt;/dates&gt;&lt;isbn&gt;1662-5153 (Print)&amp;#xD;1662-5153 (Linking)&lt;/isbn&gt;&lt;accession-num&gt;24987343&lt;/accession-num&gt;&lt;urls&gt;&lt;related-urls&gt;&lt;url&gt;https://www.ncbi.nlm.nih.gov/pubmed/24987343&lt;/url&gt;&lt;/related-urls&gt;&lt;/urls&gt;&lt;custom2&gt;PMC4060557&lt;/custom2&gt;&lt;electronic-resource-num&gt;10.3389/fnbeh.2014.00228&lt;/electronic-resource-num&gt;&lt;language&gt;eng&lt;/language&gt;&lt;/record&gt;&lt;/Cite&gt;&lt;/EndNote&gt;</w:instrText>
      </w:r>
      <w:r w:rsidR="004F2AA6">
        <w:rPr>
          <w:rFonts w:ascii="Times New Roman" w:eastAsia="Times New Roman" w:hAnsi="Times New Roman" w:cs="Times New Roman"/>
          <w:bCs/>
          <w:iCs/>
          <w:color w:val="000000"/>
          <w:sz w:val="24"/>
          <w:szCs w:val="24"/>
          <w:lang w:eastAsia="en-GB"/>
        </w:rPr>
        <w:fldChar w:fldCharType="separate"/>
      </w:r>
      <w:r w:rsidR="004F2AA6">
        <w:rPr>
          <w:rFonts w:ascii="Times New Roman" w:eastAsia="Times New Roman" w:hAnsi="Times New Roman" w:cs="Times New Roman"/>
          <w:bCs/>
          <w:iCs/>
          <w:noProof/>
          <w:color w:val="000000"/>
          <w:sz w:val="24"/>
          <w:szCs w:val="24"/>
          <w:lang w:eastAsia="en-GB"/>
        </w:rPr>
        <w:t>(Weafer et al., 2014)</w:t>
      </w:r>
      <w:r w:rsidR="004F2AA6">
        <w:rPr>
          <w:rFonts w:ascii="Times New Roman" w:eastAsia="Times New Roman" w:hAnsi="Times New Roman" w:cs="Times New Roman"/>
          <w:bCs/>
          <w:iCs/>
          <w:color w:val="000000"/>
          <w:sz w:val="24"/>
          <w:szCs w:val="24"/>
          <w:lang w:eastAsia="en-GB"/>
        </w:rPr>
        <w:fldChar w:fldCharType="end"/>
      </w:r>
      <w:r w:rsidR="00717636" w:rsidRPr="00CF42D2">
        <w:rPr>
          <w:rFonts w:ascii="Times New Roman" w:eastAsia="Times New Roman" w:hAnsi="Times New Roman" w:cs="Times New Roman"/>
          <w:bCs/>
          <w:iCs/>
          <w:color w:val="000000"/>
          <w:sz w:val="24"/>
          <w:szCs w:val="24"/>
          <w:lang w:eastAsia="en-GB"/>
        </w:rPr>
        <w:t>.</w:t>
      </w:r>
      <w:r w:rsidR="00B456C4">
        <w:rPr>
          <w:rFonts w:ascii="Times New Roman" w:eastAsia="Times New Roman" w:hAnsi="Times New Roman" w:cs="Times New Roman"/>
          <w:bCs/>
          <w:iCs/>
          <w:color w:val="000000"/>
          <w:sz w:val="24"/>
          <w:szCs w:val="24"/>
          <w:lang w:eastAsia="en-GB"/>
        </w:rPr>
        <w:t xml:space="preserve"> </w:t>
      </w:r>
      <w:r w:rsidR="00717636" w:rsidRPr="00CF42D2">
        <w:rPr>
          <w:rFonts w:ascii="Times New Roman" w:eastAsia="Times New Roman" w:hAnsi="Times New Roman" w:cs="Times New Roman"/>
          <w:bCs/>
          <w:iCs/>
          <w:color w:val="000000"/>
          <w:sz w:val="24"/>
          <w:szCs w:val="24"/>
          <w:lang w:eastAsia="en-GB"/>
        </w:rPr>
        <w:t>Given our a priori intention to test the 2-way interaction between reward uncertainty and molarity of sucrose concentration, we allowed our sweet-likers to be identified as those whose maximal liking ratings included the 0.83M and 0.42M concentrations. This identified 71 participants in the pooled reward-uncertain group (51 preferring 0.83M; 20 preferring 0.42M) and 26 participants in the control group (23 preferring 0.83M; 13 preferring 0.42M)</w:t>
      </w:r>
      <w:r w:rsidR="003F3AF6" w:rsidRPr="00CF42D2">
        <w:rPr>
          <w:rFonts w:ascii="Times New Roman" w:eastAsia="Times New Roman" w:hAnsi="Times New Roman" w:cs="Times New Roman"/>
          <w:bCs/>
          <w:iCs/>
          <w:color w:val="000000"/>
          <w:sz w:val="24"/>
          <w:szCs w:val="24"/>
          <w:lang w:eastAsia="en-GB"/>
        </w:rPr>
        <w:t>.</w:t>
      </w:r>
      <w:r w:rsidR="00717636" w:rsidRPr="00CF42D2">
        <w:rPr>
          <w:rFonts w:ascii="Times New Roman" w:eastAsia="Times New Roman" w:hAnsi="Times New Roman" w:cs="Times New Roman"/>
          <w:bCs/>
          <w:iCs/>
          <w:color w:val="000000"/>
          <w:sz w:val="24"/>
          <w:szCs w:val="24"/>
          <w:lang w:eastAsia="en-GB"/>
        </w:rPr>
        <w:t xml:space="preserve"> </w:t>
      </w:r>
      <w:r w:rsidR="003F3AF6" w:rsidRPr="00CF42D2">
        <w:rPr>
          <w:rFonts w:ascii="Times New Roman" w:eastAsia="Times New Roman" w:hAnsi="Times New Roman" w:cs="Times New Roman"/>
          <w:bCs/>
          <w:iCs/>
          <w:color w:val="000000"/>
          <w:sz w:val="24"/>
          <w:szCs w:val="24"/>
          <w:lang w:eastAsia="en-GB"/>
        </w:rPr>
        <w:t xml:space="preserve">The proportion of excluded sweet-haters in the reward-uncertain and control participant groups was comparable (9/80 </w:t>
      </w:r>
      <w:r w:rsidR="00B8749E" w:rsidRPr="00CF42D2">
        <w:rPr>
          <w:rFonts w:ascii="Times New Roman" w:eastAsia="Times New Roman" w:hAnsi="Times New Roman" w:cs="Times New Roman"/>
          <w:bCs/>
          <w:iCs/>
          <w:color w:val="000000"/>
          <w:sz w:val="24"/>
          <w:szCs w:val="24"/>
          <w:lang w:eastAsia="en-GB"/>
        </w:rPr>
        <w:t xml:space="preserve">(11%) </w:t>
      </w:r>
      <w:r w:rsidR="003F3AF6" w:rsidRPr="00CF42D2">
        <w:rPr>
          <w:rFonts w:ascii="Times New Roman" w:eastAsia="Times New Roman" w:hAnsi="Times New Roman" w:cs="Times New Roman"/>
          <w:bCs/>
          <w:iCs/>
          <w:color w:val="000000"/>
          <w:sz w:val="24"/>
          <w:szCs w:val="24"/>
          <w:lang w:eastAsia="en-GB"/>
        </w:rPr>
        <w:t>and 5/41</w:t>
      </w:r>
      <w:r w:rsidR="00B8749E" w:rsidRPr="00CF42D2">
        <w:rPr>
          <w:rFonts w:ascii="Times New Roman" w:eastAsia="Times New Roman" w:hAnsi="Times New Roman" w:cs="Times New Roman"/>
          <w:bCs/>
          <w:iCs/>
          <w:color w:val="000000"/>
          <w:sz w:val="24"/>
          <w:szCs w:val="24"/>
          <w:lang w:eastAsia="en-GB"/>
        </w:rPr>
        <w:t xml:space="preserve"> (12%). </w:t>
      </w:r>
      <w:r w:rsidR="00717636" w:rsidRPr="00CF42D2">
        <w:rPr>
          <w:rFonts w:ascii="Times New Roman" w:eastAsia="Times New Roman" w:hAnsi="Times New Roman" w:cs="Times New Roman"/>
          <w:bCs/>
          <w:iCs/>
          <w:color w:val="000000"/>
          <w:sz w:val="24"/>
          <w:szCs w:val="24"/>
          <w:lang w:eastAsia="en-GB"/>
        </w:rPr>
        <w:t xml:space="preserve">Consistent with previous findings </w:t>
      </w:r>
      <w:r w:rsidR="00717636" w:rsidRPr="00CF42D2">
        <w:rPr>
          <w:rFonts w:ascii="Times New Roman" w:eastAsia="Times New Roman" w:hAnsi="Times New Roman" w:cs="Times New Roman"/>
          <w:color w:val="000000"/>
          <w:sz w:val="24"/>
          <w:szCs w:val="24"/>
          <w:lang w:eastAsia="en-GB"/>
        </w:rPr>
        <w:fldChar w:fldCharType="begin">
          <w:fldData xml:space="preserve">PEVuZE5vdGU+PENpdGU+PEF1dGhvcj5QYW5nYm9ybjwvQXV0aG9yPjxZZWFyPjE5NzA8L1llYXI+
PFJlY051bT4yMjY8L1JlY051bT48RGlzcGxheVRleHQ+KEFzYW8gZXQgYWwuLCAyMDE1OyBDaGVy
ZWssIDE5ODI7IEtpbSBldCBhbC4sIDIwMTQ7IE1lbm5lbGxhIGV0IGFsLiwgMjAwNTsgTW9za293
aXR6IGV0IGFsLiwgMTk4NTsgUGFuZ2Jvcm4sIDE5NzApPC9EaXNwbGF5VGV4dD48cmVjb3JkPjxy
ZWMtbnVtYmVyPjIyNjwvcmVjLW51bWJlcj48Zm9yZWlnbi1rZXlzPjxrZXkgYXBwPSJFTiIgZGIt
aWQ9InRzeGZ3ZHd6YXJyczI1ZXhydDBwdzJzZmFld2VwMmEwZWY1MiIgdGltZXN0YW1wPSIxNTk0
Mzg4MDU3Ij4yMjY8L2tleT48L2ZvcmVpZ24ta2V5cz48cmVmLXR5cGUgbmFtZT0iSm91cm5hbCBB
cnRpY2xlIj4xNzwvcmVmLXR5cGU+PGNvbnRyaWJ1dG9ycz48YXV0aG9ycz48YXV0aG9yPlBhbmdi
b3JuLCBSb3NlIE1hcmllPC9hdXRob3I+PC9hdXRob3JzPjwvY29udHJpYnV0b3JzPjx0aXRsZXM+
PHRpdGxlPkluZGl2aWR1YWwgdmFyaWF0aW9uIGluIGFmZmVjdGl2ZSByZXNwb25zZXMgdG8gdGFz
dGUgc3RpbXVsaTwvdGl0bGU+PHNlY29uZGFyeS10aXRsZT5Qc3ljaG9ub21pYyBTY2llbmNlPC9z
ZWNvbmRhcnktdGl0bGU+PC90aXRsZXM+PHBlcmlvZGljYWw+PGZ1bGwtdGl0bGU+UHN5Y2hvbm9t
aWMgU2NpZW5jZTwvZnVsbC10aXRsZT48L3BlcmlvZGljYWw+PHBhZ2VzPjEyNS0xMjY8L3BhZ2Vz
Pjx2b2x1bWU+MjE8L3ZvbHVtZT48bnVtYmVyPjI8L251bWJlcj48ZGF0ZXM+PHllYXI+MTk3MDwv
eWVhcj48L2RhdGVzPjxpc2JuPjAwMzMtMzEzMTwvaXNibj48dXJscz48L3VybHM+PC9yZWNvcmQ+
PC9DaXRlPjxDaXRlPjxBdXRob3I+TW9za293aXR6PC9BdXRob3I+PFllYXI+MTk4NTwvWWVhcj48
UmVjTnVtPjIyNzwvUmVjTnVtPjxyZWNvcmQ+PHJlYy1udW1iZXI+MjI3PC9yZWMtbnVtYmVyPjxm
b3JlaWduLWtleXM+PGtleSBhcHA9IkVOIiBkYi1pZD0idHN4Zndkd3phcnJzMjVleHJ0MHB3MnNm
YWV3ZXAyYTBlZjUyIiB0aW1lc3RhbXA9IjE1OTQzODgxMTEiPjIyNzwva2V5PjwvZm9yZWlnbi1r
ZXlzPjxyZWYtdHlwZSBuYW1lPSJKb3VybmFsIEFydGljbGUiPjE3PC9yZWYtdHlwZT48Y29udHJp
YnV0b3JzPjxhdXRob3JzPjxhdXRob3I+TW9za293aXR6LCBIb3dhcmQgUjwvYXV0aG9yPjxhdXRo
b3I+SmFjb2JzLCBCYXJyeSBFPC9hdXRob3I+PGF1dGhvcj5MYXphciwgTmVpbDwvYXV0aG9yPjwv
YXV0aG9ycz48L2NvbnRyaWJ1dG9ycz48dGl0bGVzPjx0aXRsZT5Qcm9kdWN0IHJlc3BvbnNlIHNl
Z21lbnRhdGlvbiBhbmQgdGhlIGFuYWx5c2lzIG9mIGluZGl2aWR1YWwgZGlmZmVyZW5jZXMgaW4g
bGlraW5nPC90aXRsZT48c2Vjb25kYXJ5LXRpdGxlPkpvdXJuYWwgb2YgRm9vZCBRdWFsaXR5PC9z
ZWNvbmRhcnktdGl0bGU+PC90aXRsZXM+PHBlcmlvZGljYWw+PGZ1bGwtdGl0bGU+Sm91cm5hbCBv
ZiBGb29kIFF1YWxpdHk8L2Z1bGwtdGl0bGU+PC9wZXJpb2RpY2FsPjxwYWdlcz4xNjktMTgxPC9w
YWdlcz48dm9sdW1lPjg8L3ZvbHVtZT48bnVtYmVyPjLigJAzPC9udW1iZXI+PGRhdGVzPjx5ZWFy
PjE5ODU8L3llYXI+PC9kYXRlcz48aXNibj4wMTQ2LTk0Mjg8L2lzYm4+PHVybHM+PC91cmxzPjwv
cmVjb3JkPjwvQ2l0ZT48Q2l0ZT48QXV0aG9yPk1lbm5lbGxhPC9BdXRob3I+PFllYXI+MjAwNTwv
WWVhcj48UmVjTnVtPjIyODwvUmVjTnVtPjxyZWNvcmQ+PHJlYy1udW1iZXI+MjI4PC9yZWMtbnVt
YmVyPjxmb3JlaWduLWtleXM+PGtleSBhcHA9IkVOIiBkYi1pZD0idHN4Zndkd3phcnJzMjVleHJ0
MHB3MnNmYWV3ZXAyYTBlZjUyIiB0aW1lc3RhbXA9IjE1OTQzODgyMDMiPjIyODwva2V5PjwvZm9y
ZWlnbi1rZXlzPjxyZWYtdHlwZSBuYW1lPSJKb3VybmFsIEFydGljbGUiPjE3PC9yZWYtdHlwZT48
Y29udHJpYnV0b3JzPjxhdXRob3JzPjxhdXRob3I+TWVubmVsbGEsIEp1bGllIEE8L2F1dGhvcj48
YXV0aG9yPlBlcGlubywgTSBZYW5pbmE8L2F1dGhvcj48YXV0aG9yPlJlZWQsIERhbmllbGxlIFI8
L2F1dGhvcj48L2F1dGhvcnM+PC9jb250cmlidXRvcnM+PHRpdGxlcz48dGl0bGU+R2VuZXRpYyBh
bmQgZW52aXJvbm1lbnRhbCBkZXRlcm1pbmFudHMgb2YgYml0dGVyIHBlcmNlcHRpb24gYW5kIHN3
ZWV0IHByZWZlcmVuY2VzPC90aXRsZT48c2Vjb25kYXJ5LXRpdGxlPlBlZGlhdHJpY3M8L3NlY29u
ZGFyeS10aXRsZT48L3RpdGxlcz48cGVyaW9kaWNhbD48ZnVsbC10aXRsZT5QZWRpYXRyaWNzPC9m
dWxsLXRpdGxlPjwvcGVyaW9kaWNhbD48cGFnZXM+ZTIxNi1lMjIyPC9wYWdlcz48dm9sdW1lPjEx
NTwvdm9sdW1lPjxudW1iZXI+MjwvbnVtYmVyPjxkYXRlcz48eWVhcj4yMDA1PC95ZWFyPjwvZGF0
ZXM+PGlzYm4+MDAzMS00MDA1PC9pc2JuPjx1cmxzPjwvdXJscz48L3JlY29yZD48L0NpdGU+PENp
dGU+PEF1dGhvcj5LaW08L0F1dGhvcj48WWVhcj4yMDE0PC9ZZWFyPjxSZWNOdW0+MjMwPC9SZWNO
dW0+PHJlY29yZD48cmVjLW51bWJlcj4yMzA8L3JlYy1udW1iZXI+PGZvcmVpZ24ta2V5cz48a2V5
IGFwcD0iRU4iIGRiLWlkPSJ0c3hmd2R3emFycnMyNWV4cnQwcHcyc2ZhZXdlcDJhMGVmNTIiIHRp
bWVzdGFtcD0iMTU5NDM4ODcxNiI+MjMwPC9rZXk+PC9mb3JlaWduLWtleXM+PHJlZi10eXBlIG5h
bWU9IkpvdXJuYWwgQXJ0aWNsZSI+MTc8L3JlZi10eXBlPjxjb250cmlidXRvcnM+PGF1dGhvcnM+
PGF1dGhvcj5LaW0sIEppLVlvb248L2F1dGhvcj48YXV0aG9yPlByZXNjb3R0LCBKb2huPC9hdXRo
b3I+PGF1dGhvcj5LaW0sIEt3YW5nLU9rPC9hdXRob3I+PC9hdXRob3JzPjwvY29udHJpYnV0b3Jz
Pjx0aXRsZXM+PHRpdGxlPlBhdHRlcm5zIG9mIHN3ZWV0IGxpa2luZyBpbiBzdWNyb3NlIHNvbHV0
aW9ucyBhbmQgYmV2ZXJhZ2VzPC90aXRsZT48c2Vjb25kYXJ5LXRpdGxlPkZvb2QgUXVhbGl0eSBh
bmQgUHJlZmVyZW5jZTwvc2Vjb25kYXJ5LXRpdGxlPjwvdGl0bGVzPjxwZXJpb2RpY2FsPjxmdWxs
LXRpdGxlPkZvb2QgUXVhbGl0eSBhbmQgUHJlZmVyZW5jZTwvZnVsbC10aXRsZT48L3BlcmlvZGlj
YWw+PHBhZ2VzPjk2LTEwMzwvcGFnZXM+PHZvbHVtZT4zNjwvdm9sdW1lPjxkYXRlcz48eWVhcj4y
MDE0PC95ZWFyPjwvZGF0ZXM+PGlzYm4+MDk1MC0zMjkzPC9pc2JuPjx1cmxzPjwvdXJscz48L3Jl
Y29yZD48L0NpdGU+PENpdGU+PEF1dGhvcj5Bc2FvPC9BdXRob3I+PFllYXI+MjAxNTwvWWVhcj48
UmVjTnVtPjIzMTwvUmVjTnVtPjxyZWNvcmQ+PHJlYy1udW1iZXI+MjMxPC9yZWMtbnVtYmVyPjxm
b3JlaWduLWtleXM+PGtleSBhcHA9IkVOIiBkYi1pZD0idHN4Zndkd3phcnJzMjVleHJ0MHB3MnNm
YWV3ZXAyYTBlZjUyIiB0aW1lc3RhbXA9IjE1OTQzODg3MzMiPjIzMTwva2V5PjwvZm9yZWlnbi1r
ZXlzPjxyZWYtdHlwZSBuYW1lPSJKb3VybmFsIEFydGljbGUiPjE3PC9yZWYtdHlwZT48Y29udHJp
YnV0b3JzPjxhdXRob3JzPjxhdXRob3I+QXNhbywgSy48L2F1dGhvcj48YXV0aG9yPk1pbGxlciwg
Si48L2F1dGhvcj48YXV0aG9yPkFyY29yaSwgTC48L2F1dGhvcj48YXV0aG9yPkx1bWVuZywgSi4g
Qy48L2F1dGhvcj48YXV0aG9yPkhhbi1NYXJrZXksIFQuPC9hdXRob3I+PGF1dGhvcj5IZXJtYW4s
IFcuIEguPC9hdXRob3I+PC9hdXRob3JzPjwvY29udHJpYnV0b3JzPjxhdXRoLWFkZHJlc3M+RGl2
aXNpb24gb2YgTWV0YWJvbGlzbSwgRW5kb2NyaW5vbG9neSBhbmQgRGlhYmV0ZXMsIERlcGFydG1l
bnQgb2YgSW50ZXJuYWwgTWVkaWNpbmUsIFVuaXZlcnNpdHkgb2YgTWljaGlnYW4sIERvbWlubyZh
cG9zO3MgRmFybXMsIExvYmJ5IEcsIFN1aXRlIDE1MDAsIDI0IEZyYW5rIExsb3lkIFdyaWdodCBE
cml2ZSwgQW5uIEFyYm9yLCBNSSA0ODEwNiwgVVNBLiBrYXNhb0B1dGhzYy5lZHUuJiN4RDtEZXBh
cnRtZW50IG9mIFByZXZlbnRpdmUgTWVkaWNpbmUsIFVuaXZlcnNpdHkgb2YgVGVubmVzc2VlIEhl
YWx0aCBTY2llbmNlIENlbnRlciwgNjYgTi4gUGF1bGluZSBTdHJlZXQsIFN1aXRlLiA2MzMsIE1l
bXBoaXMsIFROIDM4MTYzLCBVU0EuIGthc2FvQHV0aHNjLmVkdS4mI3hEO0RpdmlzaW9uIG9mIE1l
dGFib2xpc20sIEVuZG9jcmlub2xvZ3kgYW5kIERpYWJldGVzLCBEZXBhcnRtZW50IG9mIEludGVy
bmFsIE1lZGljaW5lLCBVbml2ZXJzaXR5IG9mIE1pY2hpZ2FuLCBEb21pbm8mYXBvcztzIEZhcm1z
LCBMb2JieSBHLCBTdWl0ZSAxNTAwLCAyNCBGcmFuayBMbG95ZCBXcmlnaHQgRHJpdmUsIEFubiBB
cmJvciwgTUkgNDgxMDYsIFVTQS4gbWlsbDIyNTlAbXN1LmVkdS4mI3hEO0RpdmlzaW9uIG9mIE1l
dGFib2xpc20sIEVuZG9jcmlub2xvZ3kgYW5kIERpYWJldGVzLCBEZXBhcnRtZW50IG9mIEludGVy
bmFsIE1lZGljaW5lLCBVbml2ZXJzaXR5IG9mIE1pY2hpZ2FuLCBEb21pbm8mYXBvcztzIEZhcm1z
LCBMb2JieSBHLCBTdWl0ZSAxNTAwLCAyNCBGcmFuayBMbG95ZCBXcmlnaHQgRHJpdmUsIEFubiBB
cmJvciwgTUkgNDgxMDYsIFVTQS4gbGVhbm5hcmNvcmlAZ21haWwuY29tLiYjeEQ7RGVwYXJ0bWVu
dCBvZiBQZWRpYXRyaWNzIGFuZCBDb21tdW5pY2FibGUgRGlzZWFzZXMsIFVuaXZlcnNpdHkgb2Yg
TWljaGlnYW4sIE1lZGljYWwgUHJvZmVzc2lvbmFsIEJ1aWxkaW5nLCBSb29tIEQzMjAyLCBQLk8u
IEJveDogNTcxOCwgMTUyMiBTaW1wc29uIFJvYWQgRWFzdCwgQW5uIEFyYm9yLCBNSSA0ODEwOS01
NzE4LCBVU0EuIGpsdW1lbmdAdW1pY2guZWR1LiYjeEQ7VGhlIENlbnRlciBmb3IgSHVtYW4gR3Jv
d3RoIGFuZCBEZXZlbG9wbWVudCwgVW5pdmVyc2l0eSBvZiBNaWNoaWdhbiwgMzAwIE5vcnRoIElu
Z2FsbHMgU3RyZWV0LCAxMHRoIEZsb29yLCBBbm4gQXJib3IsIE1JIDQ4MTA5LCBVU0EuIGpsdW1l
bmdAdW1pY2guZWR1LiYjeEQ7RGVwYXJ0bWVudCBvZiBFbnZpcm9ubWVudGFsIEhlYWx0aCBTY2ll
bmNlcywgVW5pdmVyc2l0eSBvZiBNaWNoaWdhbiwgMTQxNSBXYXNoaW5ndG9uIEhlaWdodHMsIEFu
biBBcmJvciwgTUkgNDgxMDksIFVTQS4gamx1bWVuZ0B1bWljaC5lZHUuJiN4RDtNaWNoaWdhbiBD
bGluaWNhbCBSZXNlYXJjaCBVbml0LCBNaWNoaWdhbiBJbnN0aXR1dGUgZm9yIENsaW5pY2FsIGFu
ZCBIZWFsdGggUmVzZWFyY2gsIDE1MDAgRS4gTWVkaWNhbCBDZW50ZXIgRHJpdmUsIEFubiBBcmJv
ciwgTUkgNDgxMDksIFVTQS4gaGFubWFya0BtZWQudW1pY2guZWR1LiYjeEQ7RGl2aXNpb24gb2Yg
TWV0YWJvbGlzbSwgRW5kb2NyaW5vbG9neSBhbmQgRGlhYmV0ZXMsIERlcGFydG1lbnQgb2YgSW50
ZXJuYWwgTWVkaWNpbmUsIFVuaXZlcnNpdHkgb2YgTWljaGlnYW4sIERvbWlubyZhcG9zO3MgRmFy
bXMsIExvYmJ5IEcsIFN1aXRlIDE1MDAsIDI0IEZyYW5rIExsb3lkIFdyaWdodCBEcml2ZSwgQW5u
IEFyYm9yLCBNSSA0ODEwNiwgVVNBLiB3aGVybWFuQG1lZC51bWljaC5lZHUuJiN4RDtEZXBhcnRt
ZW50IG9mIEVwaWRlbWlvbG9neSwgVW5pdmVyc2l0eSBvZiBNaWNoaWdhbiwgMTAwMCBXYWxsIFN0
cmVldCwgUm9vbSA2MTA4L1NQQyA1NzE0LCBBbm4gQXJib3IsIE1JIDQ4MTA1LTE5MTIsIFVTQS4g
d2hlcm1hbkBtZWQudW1pY2guZWR1LiYjeEQ7TWljaGlnYW4gQ2VudGVyIGZvciBEaWFiZXRlcyBU
cmFuc2xhdGlvbmFsIFJlc2VhcmNoLCAxMDAwIFdhbGwgU3RyZWV0LCBSb29tIDYxMDgvU1BDIDU3
MTQsIEFubiBBcmJvciwgTUkgNDgxMDUtMTkxMiwgVVNBLiB3aGVybWFuQG1lZC51bWljaC5lZHUu
PC9hdXRoLWFkZHJlc3M+PHRpdGxlcz48dGl0bGU+UGF0dGVybnMgb2YgU3dlZXQgVGFzdGUgTGlr
aW5nOiBBIFBpbG90IFN0dWR5PC90aXRsZT48c2Vjb25kYXJ5LXRpdGxlPk51dHJpZW50czwvc2Vj
b25kYXJ5LXRpdGxlPjwvdGl0bGVzPjxwZXJpb2RpY2FsPjxmdWxsLXRpdGxlPk51dHJpZW50czwv
ZnVsbC10aXRsZT48L3BlcmlvZGljYWw+PHBhZ2VzPjcyOTgtMzExPC9wYWdlcz48dm9sdW1lPjc8
L3ZvbHVtZT48bnVtYmVyPjk8L251bWJlcj48ZWRpdGlvbj4yMDE1LzA5LzI2PC9lZGl0aW9uPjxr
ZXl3b3Jkcz48a2V5d29yZD5BZG9sZXNjZW50PC9rZXl3b3JkPjxrZXl3b3JkPkFkdWx0PC9rZXl3
b3JkPjxrZXl3b3JkPkNob2ljZSBCZWhhdmlvcjwva2V5d29yZD48a2V5d29yZD5DbHVzdGVyIEFu
YWx5c2lzPC9rZXl3b3JkPjxrZXl3b3JkPkRvc2UtUmVzcG9uc2UgUmVsYXRpb25zaGlwLCBEcnVn
PC9rZXl3b3JkPjxrZXl3b3JkPkZlbWFsZTwva2V5d29yZD48a2V5d29yZD4qRm9vZCBQcmVmZXJl
bmNlczwva2V5d29yZD48a2V5d29yZD5IdW1hbnM8L2tleXdvcmQ+PGtleXdvcmQ+TWFsZTwva2V5
d29yZD48a2V5d29yZD5NaWRkbGUgQWdlZDwva2V5d29yZD48a2V5d29yZD5QaWxvdCBQcm9qZWN0
czwva2V5d29yZD48a2V5d29yZD5TdWNyb3NlLyphZG1pbmlzdHJhdGlvbiAmYW1wOyBkb3NhZ2U8
L2tleXdvcmQ+PGtleXdvcmQ+U3VydmV5cyBhbmQgUXVlc3Rpb25uYWlyZXM8L2tleXdvcmQ+PGtl
eXdvcmQ+VGFzdGUvKmRydWcgZWZmZWN0czwva2V5d29yZD48a2V5d29yZD5Zb3VuZyBBZHVsdDwv
a2V5d29yZD48a2V5d29yZD5saWtpbmc8L2tleXdvcmQ+PGtleXdvcmQ+c3Vjcm9zZTwva2V5d29y
ZD48a2V5d29yZD5zd2VldCB0YXN0ZTwva2V5d29yZD48a2V5d29yZD50YXN0ZTwva2V5d29yZD48
L2tleXdvcmRzPjxkYXRlcz48eWVhcj4yMDE1PC95ZWFyPjxwdWItZGF0ZXM+PGRhdGU+QXVnIDMx
PC9kYXRlPjwvcHViLWRhdGVzPjwvZGF0ZXM+PGlzYm4+MjA3Mi02NjQzIChFbGVjdHJvbmljKSYj
eEQ7MjA3Mi02NjQzIChMaW5raW5nKTwvaXNibj48YWNjZXNzaW9uLW51bT4yNjQwNDM2MzwvYWNj
ZXNzaW9uLW51bT48dXJscz48cmVsYXRlZC11cmxzPjx1cmw+aHR0cHM6Ly93d3cubmNiaS5ubG0u
bmloLmdvdi9wdWJtZWQvMjY0MDQzNjM8L3VybD48L3JlbGF0ZWQtdXJscz48L3VybHM+PGN1c3Rv
bTI+UE1DNDU4NjUzMTwvY3VzdG9tMj48ZWxlY3Ryb25pYy1yZXNvdXJjZS1udW0+MTAuMzM5MC9u
dTcwOTUzMzY8L2VsZWN0cm9uaWMtcmVzb3VyY2UtbnVtPjwvcmVjb3JkPjwvQ2l0ZT48Q2l0ZT48
QXV0aG9yPkNoZXJlazwvQXV0aG9yPjxZZWFyPjE5ODI8L1llYXI+PFJlY051bT4xNTE8L1JlY051
bT48cmVjb3JkPjxyZWMtbnVtYmVyPjE1MTwvcmVjLW51bWJlcj48Zm9yZWlnbi1rZXlzPjxrZXkg
YXBwPSJFTiIgZGItaWQ9InRzeGZ3ZHd6YXJyczI1ZXhydDBwdzJzZmFld2VwMmEwZWY1MiIgdGlt
ZXN0YW1wPSIxNTkwMDgxMTExIj4xNTE8L2tleT48L2ZvcmVpZ24ta2V5cz48cmVmLXR5cGUgbmFt
ZT0iSm91cm5hbCBBcnRpY2xlIj4xNzwvcmVmLXR5cGU+PGNvbnRyaWJ1dG9ycz48YXV0aG9ycz48
YXV0aG9yPkNoZXJlaywgRC4gUi48L2F1dGhvcj48L2F1dGhvcnM+PC9jb250cmlidXRvcnM+PHRp
dGxlcz48dGl0bGU+U2NoZWR1bGUtaW5kdWNlZCBjaWdhcmV0dGUgc2VsZi1hZG1pbmlzdHJhdGlv
bjwvdGl0bGU+PHNlY29uZGFyeS10aXRsZT5QaGFybWFjb2wgQmlvY2hlbSBCZWhhdjwvc2Vjb25k
YXJ5LXRpdGxlPjwvdGl0bGVzPjxwYWdlcz41MjMtNzwvcGFnZXM+PHZvbHVtZT4xNzwvdm9sdW1l
PjxudW1iZXI+MzwvbnVtYmVyPjxlZGl0aW9uPjE5ODIvMDkvMDE8L2VkaXRpb24+PGtleXdvcmRz
PjxrZXl3b3JkPkJlaGF2aW9yPC9rZXl3b3JkPjxrZXl3b3JkPkZlbWFsZTwva2V5d29yZD48a2V5
d29yZD5IdW1hbnM8L2tleXdvcmQ+PGtleXdvcmQ+TWFsZTwva2V5d29yZD48a2V5d29yZD5SZWlu
Zm9yY2VtZW50IFNjaGVkdWxlPC9rZXl3b3JkPjxrZXl3b3JkPlJlaW5mb3JjZW1lbnQsIFBzeWNo
b2xvZ3k8L2tleXdvcmQ+PGtleXdvcmQ+U2VsZiBBZG1pbmlzdHJhdGlvbjwva2V5d29yZD48a2V5
d29yZD4qU21va2luZzwva2V5d29yZD48L2tleXdvcmRzPjxkYXRlcz48eWVhcj4xOTgyPC95ZWFy
PjxwdWItZGF0ZXM+PGRhdGU+U2VwPC9kYXRlPjwvcHViLWRhdGVzPjwvZGF0ZXM+PGlzYm4+MDA5
MS0zMDU3IChQcmludCkmI3hEOzAwOTEtMzA1NyAoTGlua2luZyk8L2lzYm4+PGFjY2Vzc2lvbi1u
dW0+NzE0NjA1MTwvYWNjZXNzaW9uLW51bT48dXJscz48cmVsYXRlZC11cmxzPjx1cmw+aHR0cHM6
Ly93d3cubmNiaS5ubG0ubmloLmdvdi9wdWJtZWQvNzE0NjA1MTwvdXJsPjwvcmVsYXRlZC11cmxz
PjwvdXJscz48ZWxlY3Ryb25pYy1yZXNvdXJjZS1udW0+MTAuMTAxNi8wMDkxLTMwNTcoODIpOTAz
MTQtODwvZWxlY3Ryb25pYy1yZXNvdXJjZS1udW0+PC9yZWNvcmQ+PC9DaXRlPjwvRW5kTm90ZT5=
</w:fldData>
        </w:fldChar>
      </w:r>
      <w:r w:rsidR="00BD48DF">
        <w:rPr>
          <w:rFonts w:ascii="Times New Roman" w:eastAsia="Times New Roman" w:hAnsi="Times New Roman" w:cs="Times New Roman"/>
          <w:color w:val="000000"/>
          <w:sz w:val="24"/>
          <w:szCs w:val="24"/>
          <w:lang w:eastAsia="en-GB"/>
        </w:rPr>
        <w:instrText xml:space="preserve"> ADDIN EN.CITE </w:instrText>
      </w:r>
      <w:r w:rsidR="00BD48DF">
        <w:rPr>
          <w:rFonts w:ascii="Times New Roman" w:eastAsia="Times New Roman" w:hAnsi="Times New Roman" w:cs="Times New Roman"/>
          <w:color w:val="000000"/>
          <w:sz w:val="24"/>
          <w:szCs w:val="24"/>
          <w:lang w:eastAsia="en-GB"/>
        </w:rPr>
        <w:fldChar w:fldCharType="begin">
          <w:fldData xml:space="preserve">PEVuZE5vdGU+PENpdGU+PEF1dGhvcj5QYW5nYm9ybjwvQXV0aG9yPjxZZWFyPjE5NzA8L1llYXI+
PFJlY051bT4yMjY8L1JlY051bT48RGlzcGxheVRleHQ+KEFzYW8gZXQgYWwuLCAyMDE1OyBDaGVy
ZWssIDE5ODI7IEtpbSBldCBhbC4sIDIwMTQ7IE1lbm5lbGxhIGV0IGFsLiwgMjAwNTsgTW9za293
aXR6IGV0IGFsLiwgMTk4NTsgUGFuZ2Jvcm4sIDE5NzApPC9EaXNwbGF5VGV4dD48cmVjb3JkPjxy
ZWMtbnVtYmVyPjIyNjwvcmVjLW51bWJlcj48Zm9yZWlnbi1rZXlzPjxrZXkgYXBwPSJFTiIgZGIt
aWQ9InRzeGZ3ZHd6YXJyczI1ZXhydDBwdzJzZmFld2VwMmEwZWY1MiIgdGltZXN0YW1wPSIxNTk0
Mzg4MDU3Ij4yMjY8L2tleT48L2ZvcmVpZ24ta2V5cz48cmVmLXR5cGUgbmFtZT0iSm91cm5hbCBB
cnRpY2xlIj4xNzwvcmVmLXR5cGU+PGNvbnRyaWJ1dG9ycz48YXV0aG9ycz48YXV0aG9yPlBhbmdi
b3JuLCBSb3NlIE1hcmllPC9hdXRob3I+PC9hdXRob3JzPjwvY29udHJpYnV0b3JzPjx0aXRsZXM+
PHRpdGxlPkluZGl2aWR1YWwgdmFyaWF0aW9uIGluIGFmZmVjdGl2ZSByZXNwb25zZXMgdG8gdGFz
dGUgc3RpbXVsaTwvdGl0bGU+PHNlY29uZGFyeS10aXRsZT5Qc3ljaG9ub21pYyBTY2llbmNlPC9z
ZWNvbmRhcnktdGl0bGU+PC90aXRsZXM+PHBlcmlvZGljYWw+PGZ1bGwtdGl0bGU+UHN5Y2hvbm9t
aWMgU2NpZW5jZTwvZnVsbC10aXRsZT48L3BlcmlvZGljYWw+PHBhZ2VzPjEyNS0xMjY8L3BhZ2Vz
Pjx2b2x1bWU+MjE8L3ZvbHVtZT48bnVtYmVyPjI8L251bWJlcj48ZGF0ZXM+PHllYXI+MTk3MDwv
eWVhcj48L2RhdGVzPjxpc2JuPjAwMzMtMzEzMTwvaXNibj48dXJscz48L3VybHM+PC9yZWNvcmQ+
PC9DaXRlPjxDaXRlPjxBdXRob3I+TW9za293aXR6PC9BdXRob3I+PFllYXI+MTk4NTwvWWVhcj48
UmVjTnVtPjIyNzwvUmVjTnVtPjxyZWNvcmQ+PHJlYy1udW1iZXI+MjI3PC9yZWMtbnVtYmVyPjxm
b3JlaWduLWtleXM+PGtleSBhcHA9IkVOIiBkYi1pZD0idHN4Zndkd3phcnJzMjVleHJ0MHB3MnNm
YWV3ZXAyYTBlZjUyIiB0aW1lc3RhbXA9IjE1OTQzODgxMTEiPjIyNzwva2V5PjwvZm9yZWlnbi1r
ZXlzPjxyZWYtdHlwZSBuYW1lPSJKb3VybmFsIEFydGljbGUiPjE3PC9yZWYtdHlwZT48Y29udHJp
YnV0b3JzPjxhdXRob3JzPjxhdXRob3I+TW9za293aXR6LCBIb3dhcmQgUjwvYXV0aG9yPjxhdXRo
b3I+SmFjb2JzLCBCYXJyeSBFPC9hdXRob3I+PGF1dGhvcj5MYXphciwgTmVpbDwvYXV0aG9yPjwv
YXV0aG9ycz48L2NvbnRyaWJ1dG9ycz48dGl0bGVzPjx0aXRsZT5Qcm9kdWN0IHJlc3BvbnNlIHNl
Z21lbnRhdGlvbiBhbmQgdGhlIGFuYWx5c2lzIG9mIGluZGl2aWR1YWwgZGlmZmVyZW5jZXMgaW4g
bGlraW5nPC90aXRsZT48c2Vjb25kYXJ5LXRpdGxlPkpvdXJuYWwgb2YgRm9vZCBRdWFsaXR5PC9z
ZWNvbmRhcnktdGl0bGU+PC90aXRsZXM+PHBlcmlvZGljYWw+PGZ1bGwtdGl0bGU+Sm91cm5hbCBv
ZiBGb29kIFF1YWxpdHk8L2Z1bGwtdGl0bGU+PC9wZXJpb2RpY2FsPjxwYWdlcz4xNjktMTgxPC9w
YWdlcz48dm9sdW1lPjg8L3ZvbHVtZT48bnVtYmVyPjLigJAzPC9udW1iZXI+PGRhdGVzPjx5ZWFy
PjE5ODU8L3llYXI+PC9kYXRlcz48aXNibj4wMTQ2LTk0Mjg8L2lzYm4+PHVybHM+PC91cmxzPjwv
cmVjb3JkPjwvQ2l0ZT48Q2l0ZT48QXV0aG9yPk1lbm5lbGxhPC9BdXRob3I+PFllYXI+MjAwNTwv
WWVhcj48UmVjTnVtPjIyODwvUmVjTnVtPjxyZWNvcmQ+PHJlYy1udW1iZXI+MjI4PC9yZWMtbnVt
YmVyPjxmb3JlaWduLWtleXM+PGtleSBhcHA9IkVOIiBkYi1pZD0idHN4Zndkd3phcnJzMjVleHJ0
MHB3MnNmYWV3ZXAyYTBlZjUyIiB0aW1lc3RhbXA9IjE1OTQzODgyMDMiPjIyODwva2V5PjwvZm9y
ZWlnbi1rZXlzPjxyZWYtdHlwZSBuYW1lPSJKb3VybmFsIEFydGljbGUiPjE3PC9yZWYtdHlwZT48
Y29udHJpYnV0b3JzPjxhdXRob3JzPjxhdXRob3I+TWVubmVsbGEsIEp1bGllIEE8L2F1dGhvcj48
YXV0aG9yPlBlcGlubywgTSBZYW5pbmE8L2F1dGhvcj48YXV0aG9yPlJlZWQsIERhbmllbGxlIFI8
L2F1dGhvcj48L2F1dGhvcnM+PC9jb250cmlidXRvcnM+PHRpdGxlcz48dGl0bGU+R2VuZXRpYyBh
bmQgZW52aXJvbm1lbnRhbCBkZXRlcm1pbmFudHMgb2YgYml0dGVyIHBlcmNlcHRpb24gYW5kIHN3
ZWV0IHByZWZlcmVuY2VzPC90aXRsZT48c2Vjb25kYXJ5LXRpdGxlPlBlZGlhdHJpY3M8L3NlY29u
ZGFyeS10aXRsZT48L3RpdGxlcz48cGVyaW9kaWNhbD48ZnVsbC10aXRsZT5QZWRpYXRyaWNzPC9m
dWxsLXRpdGxlPjwvcGVyaW9kaWNhbD48cGFnZXM+ZTIxNi1lMjIyPC9wYWdlcz48dm9sdW1lPjEx
NTwvdm9sdW1lPjxudW1iZXI+MjwvbnVtYmVyPjxkYXRlcz48eWVhcj4yMDA1PC95ZWFyPjwvZGF0
ZXM+PGlzYm4+MDAzMS00MDA1PC9pc2JuPjx1cmxzPjwvdXJscz48L3JlY29yZD48L0NpdGU+PENp
dGU+PEF1dGhvcj5LaW08L0F1dGhvcj48WWVhcj4yMDE0PC9ZZWFyPjxSZWNOdW0+MjMwPC9SZWNO
dW0+PHJlY29yZD48cmVjLW51bWJlcj4yMzA8L3JlYy1udW1iZXI+PGZvcmVpZ24ta2V5cz48a2V5
IGFwcD0iRU4iIGRiLWlkPSJ0c3hmd2R3emFycnMyNWV4cnQwcHcyc2ZhZXdlcDJhMGVmNTIiIHRp
bWVzdGFtcD0iMTU5NDM4ODcxNiI+MjMwPC9rZXk+PC9mb3JlaWduLWtleXM+PHJlZi10eXBlIG5h
bWU9IkpvdXJuYWwgQXJ0aWNsZSI+MTc8L3JlZi10eXBlPjxjb250cmlidXRvcnM+PGF1dGhvcnM+
PGF1dGhvcj5LaW0sIEppLVlvb248L2F1dGhvcj48YXV0aG9yPlByZXNjb3R0LCBKb2huPC9hdXRo
b3I+PGF1dGhvcj5LaW0sIEt3YW5nLU9rPC9hdXRob3I+PC9hdXRob3JzPjwvY29udHJpYnV0b3Jz
Pjx0aXRsZXM+PHRpdGxlPlBhdHRlcm5zIG9mIHN3ZWV0IGxpa2luZyBpbiBzdWNyb3NlIHNvbHV0
aW9ucyBhbmQgYmV2ZXJhZ2VzPC90aXRsZT48c2Vjb25kYXJ5LXRpdGxlPkZvb2QgUXVhbGl0eSBh
bmQgUHJlZmVyZW5jZTwvc2Vjb25kYXJ5LXRpdGxlPjwvdGl0bGVzPjxwZXJpb2RpY2FsPjxmdWxs
LXRpdGxlPkZvb2QgUXVhbGl0eSBhbmQgUHJlZmVyZW5jZTwvZnVsbC10aXRsZT48L3BlcmlvZGlj
YWw+PHBhZ2VzPjk2LTEwMzwvcGFnZXM+PHZvbHVtZT4zNjwvdm9sdW1lPjxkYXRlcz48eWVhcj4y
MDE0PC95ZWFyPjwvZGF0ZXM+PGlzYm4+MDk1MC0zMjkzPC9pc2JuPjx1cmxzPjwvdXJscz48L3Jl
Y29yZD48L0NpdGU+PENpdGU+PEF1dGhvcj5Bc2FvPC9BdXRob3I+PFllYXI+MjAxNTwvWWVhcj48
UmVjTnVtPjIzMTwvUmVjTnVtPjxyZWNvcmQ+PHJlYy1udW1iZXI+MjMxPC9yZWMtbnVtYmVyPjxm
b3JlaWduLWtleXM+PGtleSBhcHA9IkVOIiBkYi1pZD0idHN4Zndkd3phcnJzMjVleHJ0MHB3MnNm
YWV3ZXAyYTBlZjUyIiB0aW1lc3RhbXA9IjE1OTQzODg3MzMiPjIzMTwva2V5PjwvZm9yZWlnbi1r
ZXlzPjxyZWYtdHlwZSBuYW1lPSJKb3VybmFsIEFydGljbGUiPjE3PC9yZWYtdHlwZT48Y29udHJp
YnV0b3JzPjxhdXRob3JzPjxhdXRob3I+QXNhbywgSy48L2F1dGhvcj48YXV0aG9yPk1pbGxlciwg
Si48L2F1dGhvcj48YXV0aG9yPkFyY29yaSwgTC48L2F1dGhvcj48YXV0aG9yPkx1bWVuZywgSi4g
Qy48L2F1dGhvcj48YXV0aG9yPkhhbi1NYXJrZXksIFQuPC9hdXRob3I+PGF1dGhvcj5IZXJtYW4s
IFcuIEguPC9hdXRob3I+PC9hdXRob3JzPjwvY29udHJpYnV0b3JzPjxhdXRoLWFkZHJlc3M+RGl2
aXNpb24gb2YgTWV0YWJvbGlzbSwgRW5kb2NyaW5vbG9neSBhbmQgRGlhYmV0ZXMsIERlcGFydG1l
bnQgb2YgSW50ZXJuYWwgTWVkaWNpbmUsIFVuaXZlcnNpdHkgb2YgTWljaGlnYW4sIERvbWlubyZh
cG9zO3MgRmFybXMsIExvYmJ5IEcsIFN1aXRlIDE1MDAsIDI0IEZyYW5rIExsb3lkIFdyaWdodCBE
cml2ZSwgQW5uIEFyYm9yLCBNSSA0ODEwNiwgVVNBLiBrYXNhb0B1dGhzYy5lZHUuJiN4RDtEZXBh
cnRtZW50IG9mIFByZXZlbnRpdmUgTWVkaWNpbmUsIFVuaXZlcnNpdHkgb2YgVGVubmVzc2VlIEhl
YWx0aCBTY2llbmNlIENlbnRlciwgNjYgTi4gUGF1bGluZSBTdHJlZXQsIFN1aXRlLiA2MzMsIE1l
bXBoaXMsIFROIDM4MTYzLCBVU0EuIGthc2FvQHV0aHNjLmVkdS4mI3hEO0RpdmlzaW9uIG9mIE1l
dGFib2xpc20sIEVuZG9jcmlub2xvZ3kgYW5kIERpYWJldGVzLCBEZXBhcnRtZW50IG9mIEludGVy
bmFsIE1lZGljaW5lLCBVbml2ZXJzaXR5IG9mIE1pY2hpZ2FuLCBEb21pbm8mYXBvcztzIEZhcm1z
LCBMb2JieSBHLCBTdWl0ZSAxNTAwLCAyNCBGcmFuayBMbG95ZCBXcmlnaHQgRHJpdmUsIEFubiBB
cmJvciwgTUkgNDgxMDYsIFVTQS4gbWlsbDIyNTlAbXN1LmVkdS4mI3hEO0RpdmlzaW9uIG9mIE1l
dGFib2xpc20sIEVuZG9jcmlub2xvZ3kgYW5kIERpYWJldGVzLCBEZXBhcnRtZW50IG9mIEludGVy
bmFsIE1lZGljaW5lLCBVbml2ZXJzaXR5IG9mIE1pY2hpZ2FuLCBEb21pbm8mYXBvcztzIEZhcm1z
LCBMb2JieSBHLCBTdWl0ZSAxNTAwLCAyNCBGcmFuayBMbG95ZCBXcmlnaHQgRHJpdmUsIEFubiBB
cmJvciwgTUkgNDgxMDYsIFVTQS4gbGVhbm5hcmNvcmlAZ21haWwuY29tLiYjeEQ7RGVwYXJ0bWVu
dCBvZiBQZWRpYXRyaWNzIGFuZCBDb21tdW5pY2FibGUgRGlzZWFzZXMsIFVuaXZlcnNpdHkgb2Yg
TWljaGlnYW4sIE1lZGljYWwgUHJvZmVzc2lvbmFsIEJ1aWxkaW5nLCBSb29tIEQzMjAyLCBQLk8u
IEJveDogNTcxOCwgMTUyMiBTaW1wc29uIFJvYWQgRWFzdCwgQW5uIEFyYm9yLCBNSSA0ODEwOS01
NzE4LCBVU0EuIGpsdW1lbmdAdW1pY2guZWR1LiYjeEQ7VGhlIENlbnRlciBmb3IgSHVtYW4gR3Jv
d3RoIGFuZCBEZXZlbG9wbWVudCwgVW5pdmVyc2l0eSBvZiBNaWNoaWdhbiwgMzAwIE5vcnRoIElu
Z2FsbHMgU3RyZWV0LCAxMHRoIEZsb29yLCBBbm4gQXJib3IsIE1JIDQ4MTA5LCBVU0EuIGpsdW1l
bmdAdW1pY2guZWR1LiYjeEQ7RGVwYXJ0bWVudCBvZiBFbnZpcm9ubWVudGFsIEhlYWx0aCBTY2ll
bmNlcywgVW5pdmVyc2l0eSBvZiBNaWNoaWdhbiwgMTQxNSBXYXNoaW5ndG9uIEhlaWdodHMsIEFu
biBBcmJvciwgTUkgNDgxMDksIFVTQS4gamx1bWVuZ0B1bWljaC5lZHUuJiN4RDtNaWNoaWdhbiBD
bGluaWNhbCBSZXNlYXJjaCBVbml0LCBNaWNoaWdhbiBJbnN0aXR1dGUgZm9yIENsaW5pY2FsIGFu
ZCBIZWFsdGggUmVzZWFyY2gsIDE1MDAgRS4gTWVkaWNhbCBDZW50ZXIgRHJpdmUsIEFubiBBcmJv
ciwgTUkgNDgxMDksIFVTQS4gaGFubWFya0BtZWQudW1pY2guZWR1LiYjeEQ7RGl2aXNpb24gb2Yg
TWV0YWJvbGlzbSwgRW5kb2NyaW5vbG9neSBhbmQgRGlhYmV0ZXMsIERlcGFydG1lbnQgb2YgSW50
ZXJuYWwgTWVkaWNpbmUsIFVuaXZlcnNpdHkgb2YgTWljaGlnYW4sIERvbWlubyZhcG9zO3MgRmFy
bXMsIExvYmJ5IEcsIFN1aXRlIDE1MDAsIDI0IEZyYW5rIExsb3lkIFdyaWdodCBEcml2ZSwgQW5u
IEFyYm9yLCBNSSA0ODEwNiwgVVNBLiB3aGVybWFuQG1lZC51bWljaC5lZHUuJiN4RDtEZXBhcnRt
ZW50IG9mIEVwaWRlbWlvbG9neSwgVW5pdmVyc2l0eSBvZiBNaWNoaWdhbiwgMTAwMCBXYWxsIFN0
cmVldCwgUm9vbSA2MTA4L1NQQyA1NzE0LCBBbm4gQXJib3IsIE1JIDQ4MTA1LTE5MTIsIFVTQS4g
d2hlcm1hbkBtZWQudW1pY2guZWR1LiYjeEQ7TWljaGlnYW4gQ2VudGVyIGZvciBEaWFiZXRlcyBU
cmFuc2xhdGlvbmFsIFJlc2VhcmNoLCAxMDAwIFdhbGwgU3RyZWV0LCBSb29tIDYxMDgvU1BDIDU3
MTQsIEFubiBBcmJvciwgTUkgNDgxMDUtMTkxMiwgVVNBLiB3aGVybWFuQG1lZC51bWljaC5lZHUu
PC9hdXRoLWFkZHJlc3M+PHRpdGxlcz48dGl0bGU+UGF0dGVybnMgb2YgU3dlZXQgVGFzdGUgTGlr
aW5nOiBBIFBpbG90IFN0dWR5PC90aXRsZT48c2Vjb25kYXJ5LXRpdGxlPk51dHJpZW50czwvc2Vj
b25kYXJ5LXRpdGxlPjwvdGl0bGVzPjxwZXJpb2RpY2FsPjxmdWxsLXRpdGxlPk51dHJpZW50czwv
ZnVsbC10aXRsZT48L3BlcmlvZGljYWw+PHBhZ2VzPjcyOTgtMzExPC9wYWdlcz48dm9sdW1lPjc8
L3ZvbHVtZT48bnVtYmVyPjk8L251bWJlcj48ZWRpdGlvbj4yMDE1LzA5LzI2PC9lZGl0aW9uPjxr
ZXl3b3Jkcz48a2V5d29yZD5BZG9sZXNjZW50PC9rZXl3b3JkPjxrZXl3b3JkPkFkdWx0PC9rZXl3
b3JkPjxrZXl3b3JkPkNob2ljZSBCZWhhdmlvcjwva2V5d29yZD48a2V5d29yZD5DbHVzdGVyIEFu
YWx5c2lzPC9rZXl3b3JkPjxrZXl3b3JkPkRvc2UtUmVzcG9uc2UgUmVsYXRpb25zaGlwLCBEcnVn
PC9rZXl3b3JkPjxrZXl3b3JkPkZlbWFsZTwva2V5d29yZD48a2V5d29yZD4qRm9vZCBQcmVmZXJl
bmNlczwva2V5d29yZD48a2V5d29yZD5IdW1hbnM8L2tleXdvcmQ+PGtleXdvcmQ+TWFsZTwva2V5
d29yZD48a2V5d29yZD5NaWRkbGUgQWdlZDwva2V5d29yZD48a2V5d29yZD5QaWxvdCBQcm9qZWN0
czwva2V5d29yZD48a2V5d29yZD5TdWNyb3NlLyphZG1pbmlzdHJhdGlvbiAmYW1wOyBkb3NhZ2U8
L2tleXdvcmQ+PGtleXdvcmQ+U3VydmV5cyBhbmQgUXVlc3Rpb25uYWlyZXM8L2tleXdvcmQ+PGtl
eXdvcmQ+VGFzdGUvKmRydWcgZWZmZWN0czwva2V5d29yZD48a2V5d29yZD5Zb3VuZyBBZHVsdDwv
a2V5d29yZD48a2V5d29yZD5saWtpbmc8L2tleXdvcmQ+PGtleXdvcmQ+c3Vjcm9zZTwva2V5d29y
ZD48a2V5d29yZD5zd2VldCB0YXN0ZTwva2V5d29yZD48a2V5d29yZD50YXN0ZTwva2V5d29yZD48
L2tleXdvcmRzPjxkYXRlcz48eWVhcj4yMDE1PC95ZWFyPjxwdWItZGF0ZXM+PGRhdGU+QXVnIDMx
PC9kYXRlPjwvcHViLWRhdGVzPjwvZGF0ZXM+PGlzYm4+MjA3Mi02NjQzIChFbGVjdHJvbmljKSYj
eEQ7MjA3Mi02NjQzIChMaW5raW5nKTwvaXNibj48YWNjZXNzaW9uLW51bT4yNjQwNDM2MzwvYWNj
ZXNzaW9uLW51bT48dXJscz48cmVsYXRlZC11cmxzPjx1cmw+aHR0cHM6Ly93d3cubmNiaS5ubG0u
bmloLmdvdi9wdWJtZWQvMjY0MDQzNjM8L3VybD48L3JlbGF0ZWQtdXJscz48L3VybHM+PGN1c3Rv
bTI+UE1DNDU4NjUzMTwvY3VzdG9tMj48ZWxlY3Ryb25pYy1yZXNvdXJjZS1udW0+MTAuMzM5MC9u
dTcwOTUzMzY8L2VsZWN0cm9uaWMtcmVzb3VyY2UtbnVtPjwvcmVjb3JkPjwvQ2l0ZT48Q2l0ZT48
QXV0aG9yPkNoZXJlazwvQXV0aG9yPjxZZWFyPjE5ODI8L1llYXI+PFJlY051bT4xNTE8L1JlY051
bT48cmVjb3JkPjxyZWMtbnVtYmVyPjE1MTwvcmVjLW51bWJlcj48Zm9yZWlnbi1rZXlzPjxrZXkg
YXBwPSJFTiIgZGItaWQ9InRzeGZ3ZHd6YXJyczI1ZXhydDBwdzJzZmFld2VwMmEwZWY1MiIgdGlt
ZXN0YW1wPSIxNTkwMDgxMTExIj4xNTE8L2tleT48L2ZvcmVpZ24ta2V5cz48cmVmLXR5cGUgbmFt
ZT0iSm91cm5hbCBBcnRpY2xlIj4xNzwvcmVmLXR5cGU+PGNvbnRyaWJ1dG9ycz48YXV0aG9ycz48
YXV0aG9yPkNoZXJlaywgRC4gUi48L2F1dGhvcj48L2F1dGhvcnM+PC9jb250cmlidXRvcnM+PHRp
dGxlcz48dGl0bGU+U2NoZWR1bGUtaW5kdWNlZCBjaWdhcmV0dGUgc2VsZi1hZG1pbmlzdHJhdGlv
bjwvdGl0bGU+PHNlY29uZGFyeS10aXRsZT5QaGFybWFjb2wgQmlvY2hlbSBCZWhhdjwvc2Vjb25k
YXJ5LXRpdGxlPjwvdGl0bGVzPjxwYWdlcz41MjMtNzwvcGFnZXM+PHZvbHVtZT4xNzwvdm9sdW1l
PjxudW1iZXI+MzwvbnVtYmVyPjxlZGl0aW9uPjE5ODIvMDkvMDE8L2VkaXRpb24+PGtleXdvcmRz
PjxrZXl3b3JkPkJlaGF2aW9yPC9rZXl3b3JkPjxrZXl3b3JkPkZlbWFsZTwva2V5d29yZD48a2V5
d29yZD5IdW1hbnM8L2tleXdvcmQ+PGtleXdvcmQ+TWFsZTwva2V5d29yZD48a2V5d29yZD5SZWlu
Zm9yY2VtZW50IFNjaGVkdWxlPC9rZXl3b3JkPjxrZXl3b3JkPlJlaW5mb3JjZW1lbnQsIFBzeWNo
b2xvZ3k8L2tleXdvcmQ+PGtleXdvcmQ+U2VsZiBBZG1pbmlzdHJhdGlvbjwva2V5d29yZD48a2V5
d29yZD4qU21va2luZzwva2V5d29yZD48L2tleXdvcmRzPjxkYXRlcz48eWVhcj4xOTgyPC95ZWFy
PjxwdWItZGF0ZXM+PGRhdGU+U2VwPC9kYXRlPjwvcHViLWRhdGVzPjwvZGF0ZXM+PGlzYm4+MDA5
MS0zMDU3IChQcmludCkmI3hEOzAwOTEtMzA1NyAoTGlua2luZyk8L2lzYm4+PGFjY2Vzc2lvbi1u
dW0+NzE0NjA1MTwvYWNjZXNzaW9uLW51bT48dXJscz48cmVsYXRlZC11cmxzPjx1cmw+aHR0cHM6
Ly93d3cubmNiaS5ubG0ubmloLmdvdi9wdWJtZWQvNzE0NjA1MTwvdXJsPjwvcmVsYXRlZC11cmxz
PjwvdXJscz48ZWxlY3Ryb25pYy1yZXNvdXJjZS1udW0+MTAuMTAxNi8wMDkxLTMwNTcoODIpOTAz
MTQtODwvZWxlY3Ryb25pYy1yZXNvdXJjZS1udW0+PC9yZWNvcmQ+PC9DaXRlPjwvRW5kTm90ZT5=
</w:fldData>
        </w:fldChar>
      </w:r>
      <w:r w:rsidR="00BD48DF">
        <w:rPr>
          <w:rFonts w:ascii="Times New Roman" w:eastAsia="Times New Roman" w:hAnsi="Times New Roman" w:cs="Times New Roman"/>
          <w:color w:val="000000"/>
          <w:sz w:val="24"/>
          <w:szCs w:val="24"/>
          <w:lang w:eastAsia="en-GB"/>
        </w:rPr>
        <w:instrText xml:space="preserve"> ADDIN EN.CITE.DATA </w:instrText>
      </w:r>
      <w:r w:rsidR="00BD48DF">
        <w:rPr>
          <w:rFonts w:ascii="Times New Roman" w:eastAsia="Times New Roman" w:hAnsi="Times New Roman" w:cs="Times New Roman"/>
          <w:color w:val="000000"/>
          <w:sz w:val="24"/>
          <w:szCs w:val="24"/>
          <w:lang w:eastAsia="en-GB"/>
        </w:rPr>
      </w:r>
      <w:r w:rsidR="00BD48DF">
        <w:rPr>
          <w:rFonts w:ascii="Times New Roman" w:eastAsia="Times New Roman" w:hAnsi="Times New Roman" w:cs="Times New Roman"/>
          <w:color w:val="000000"/>
          <w:sz w:val="24"/>
          <w:szCs w:val="24"/>
          <w:lang w:eastAsia="en-GB"/>
        </w:rPr>
        <w:fldChar w:fldCharType="end"/>
      </w:r>
      <w:r w:rsidR="00717636" w:rsidRPr="00CF42D2">
        <w:rPr>
          <w:rFonts w:ascii="Times New Roman" w:eastAsia="Times New Roman" w:hAnsi="Times New Roman" w:cs="Times New Roman"/>
          <w:color w:val="000000"/>
          <w:sz w:val="24"/>
          <w:szCs w:val="24"/>
          <w:lang w:eastAsia="en-GB"/>
        </w:rPr>
      </w:r>
      <w:r w:rsidR="00717636" w:rsidRPr="00CF42D2">
        <w:rPr>
          <w:rFonts w:ascii="Times New Roman" w:eastAsia="Times New Roman" w:hAnsi="Times New Roman" w:cs="Times New Roman"/>
          <w:color w:val="000000"/>
          <w:sz w:val="24"/>
          <w:szCs w:val="24"/>
          <w:lang w:eastAsia="en-GB"/>
        </w:rPr>
        <w:fldChar w:fldCharType="separate"/>
      </w:r>
      <w:r w:rsidR="00B8014B" w:rsidRPr="00CF42D2">
        <w:rPr>
          <w:rFonts w:ascii="Times New Roman" w:eastAsia="Times New Roman" w:hAnsi="Times New Roman" w:cs="Times New Roman"/>
          <w:noProof/>
          <w:color w:val="000000"/>
          <w:sz w:val="24"/>
          <w:szCs w:val="24"/>
          <w:lang w:eastAsia="en-GB"/>
        </w:rPr>
        <w:t>(Asao et al., 2015; Cherek, 1982; Kim et al., 2014; Mennella et al., 2005; Moskowitz et al., 1985; Pangborn, 1970)</w:t>
      </w:r>
      <w:r w:rsidR="00717636" w:rsidRPr="00CF42D2">
        <w:rPr>
          <w:rFonts w:ascii="Times New Roman" w:eastAsia="Times New Roman" w:hAnsi="Times New Roman" w:cs="Times New Roman"/>
          <w:color w:val="000000"/>
          <w:sz w:val="24"/>
          <w:szCs w:val="24"/>
          <w:lang w:eastAsia="en-GB"/>
        </w:rPr>
        <w:fldChar w:fldCharType="end"/>
      </w:r>
      <w:r w:rsidR="00717636" w:rsidRPr="00CF42D2">
        <w:rPr>
          <w:rFonts w:ascii="Times New Roman" w:eastAsia="Times New Roman" w:hAnsi="Times New Roman" w:cs="Times New Roman"/>
          <w:bCs/>
          <w:iCs/>
          <w:color w:val="000000"/>
          <w:sz w:val="24"/>
          <w:szCs w:val="24"/>
          <w:lang w:eastAsia="en-GB"/>
        </w:rPr>
        <w:t xml:space="preserve">, </w:t>
      </w:r>
      <w:r w:rsidR="00607441" w:rsidRPr="00CF42D2">
        <w:rPr>
          <w:rFonts w:ascii="Times New Roman" w:eastAsia="Times New Roman" w:hAnsi="Times New Roman" w:cs="Times New Roman"/>
          <w:bCs/>
          <w:iCs/>
          <w:color w:val="000000"/>
          <w:sz w:val="24"/>
          <w:szCs w:val="24"/>
          <w:lang w:eastAsia="en-GB"/>
        </w:rPr>
        <w:t xml:space="preserve">our sweet-likers </w:t>
      </w:r>
      <w:r w:rsidR="00717636" w:rsidRPr="00CF42D2">
        <w:rPr>
          <w:rFonts w:ascii="Times New Roman" w:eastAsia="Times New Roman" w:hAnsi="Times New Roman" w:cs="Times New Roman"/>
          <w:bCs/>
          <w:iCs/>
          <w:color w:val="000000"/>
          <w:sz w:val="24"/>
          <w:szCs w:val="24"/>
          <w:lang w:eastAsia="en-GB"/>
        </w:rPr>
        <w:t>showed monotonically higher liking across increasing concentrations of sucrose solution whereas the 14 remaining participants who showed reduced liking ratings at higher concentrations</w:t>
      </w:r>
      <w:r w:rsidR="00DE02A0" w:rsidRPr="00CF42D2">
        <w:rPr>
          <w:rFonts w:ascii="Times New Roman" w:eastAsia="Times New Roman" w:hAnsi="Times New Roman" w:cs="Times New Roman"/>
          <w:bCs/>
          <w:iCs/>
          <w:color w:val="000000"/>
          <w:sz w:val="24"/>
          <w:szCs w:val="24"/>
          <w:lang w:eastAsia="en-GB"/>
        </w:rPr>
        <w:t xml:space="preserve"> (</w:t>
      </w:r>
      <w:r w:rsidR="00717636" w:rsidRPr="00CF42D2">
        <w:rPr>
          <w:rFonts w:ascii="Times New Roman" w:eastAsia="Times New Roman" w:hAnsi="Times New Roman" w:cs="Times New Roman"/>
          <w:bCs/>
          <w:iCs/>
          <w:color w:val="000000"/>
          <w:sz w:val="24"/>
          <w:szCs w:val="24"/>
          <w:lang w:eastAsia="en-GB"/>
        </w:rPr>
        <w:t>Figure S</w:t>
      </w:r>
      <w:r w:rsidR="00401D2B">
        <w:rPr>
          <w:rFonts w:ascii="Times New Roman" w:eastAsia="Times New Roman" w:hAnsi="Times New Roman" w:cs="Times New Roman"/>
          <w:bCs/>
          <w:iCs/>
          <w:color w:val="000000"/>
          <w:sz w:val="24"/>
          <w:szCs w:val="24"/>
          <w:lang w:eastAsia="en-GB"/>
        </w:rPr>
        <w:t>9</w:t>
      </w:r>
      <w:r w:rsidR="00717636" w:rsidRPr="00CF42D2">
        <w:rPr>
          <w:rFonts w:ascii="Times New Roman" w:eastAsia="Times New Roman" w:hAnsi="Times New Roman" w:cs="Times New Roman"/>
          <w:bCs/>
          <w:iCs/>
          <w:color w:val="000000"/>
          <w:sz w:val="24"/>
          <w:szCs w:val="24"/>
          <w:lang w:eastAsia="en-GB"/>
        </w:rPr>
        <w:t>)</w:t>
      </w:r>
      <w:r w:rsidR="00DE02A0" w:rsidRPr="00CF42D2">
        <w:rPr>
          <w:rFonts w:ascii="Times New Roman" w:eastAsia="Times New Roman" w:hAnsi="Times New Roman" w:cs="Times New Roman"/>
          <w:bCs/>
          <w:iCs/>
          <w:color w:val="000000"/>
          <w:sz w:val="24"/>
          <w:szCs w:val="24"/>
          <w:lang w:eastAsia="en-GB"/>
        </w:rPr>
        <w:t>.</w:t>
      </w:r>
      <w:r w:rsidR="00717636" w:rsidRPr="00CF42D2">
        <w:rPr>
          <w:rFonts w:ascii="Times New Roman" w:eastAsia="Times New Roman" w:hAnsi="Times New Roman" w:cs="Times New Roman"/>
          <w:bCs/>
          <w:iCs/>
          <w:color w:val="000000"/>
          <w:sz w:val="24"/>
          <w:szCs w:val="24"/>
          <w:lang w:eastAsia="en-GB"/>
        </w:rPr>
        <w:t xml:space="preserve"> </w:t>
      </w:r>
    </w:p>
    <w:p w14:paraId="594F26D8" w14:textId="29D7A5D3" w:rsidR="00717636" w:rsidRPr="00CF42D2" w:rsidRDefault="00717636" w:rsidP="00B91A74">
      <w:pPr>
        <w:spacing w:after="0" w:line="240" w:lineRule="auto"/>
        <w:ind w:right="-60"/>
        <w:rPr>
          <w:rFonts w:ascii="Times New Roman" w:eastAsia="Times New Roman" w:hAnsi="Times New Roman" w:cs="Times New Roman"/>
          <w:color w:val="000000"/>
          <w:sz w:val="24"/>
          <w:szCs w:val="24"/>
          <w:lang w:eastAsia="en-GB"/>
        </w:rPr>
      </w:pPr>
    </w:p>
    <w:p w14:paraId="510145C0" w14:textId="784FF16E" w:rsidR="0093288D" w:rsidRPr="00CF42D2" w:rsidRDefault="00653E81" w:rsidP="0093288D">
      <w:pPr>
        <w:spacing w:after="0" w:line="240" w:lineRule="auto"/>
        <w:ind w:right="-60"/>
        <w:jc w:val="center"/>
        <w:rPr>
          <w:rFonts w:ascii="Times New Roman" w:eastAsia="Times New Roman" w:hAnsi="Times New Roman" w:cs="Times New Roman"/>
          <w:color w:val="000000"/>
          <w:sz w:val="24"/>
          <w:szCs w:val="24"/>
          <w:lang w:eastAsia="en-GB"/>
        </w:rPr>
      </w:pPr>
      <w:r>
        <w:rPr>
          <w:noProof/>
        </w:rPr>
        <w:lastRenderedPageBreak/>
        <w:drawing>
          <wp:inline distT="0" distB="0" distL="0" distR="0" wp14:anchorId="2DEE086A" wp14:editId="1FC5A34D">
            <wp:extent cx="3810330" cy="272057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810330" cy="2720576"/>
                    </a:xfrm>
                    <a:prstGeom prst="rect">
                      <a:avLst/>
                    </a:prstGeom>
                  </pic:spPr>
                </pic:pic>
              </a:graphicData>
            </a:graphic>
          </wp:inline>
        </w:drawing>
      </w:r>
    </w:p>
    <w:p w14:paraId="4F786CDA" w14:textId="10A917D3" w:rsidR="0075317B" w:rsidRPr="00CF42D2" w:rsidRDefault="0075317B" w:rsidP="0075317B">
      <w:pPr>
        <w:spacing w:after="0" w:line="240" w:lineRule="auto"/>
        <w:ind w:right="-62"/>
        <w:rPr>
          <w:rFonts w:ascii="Times New Roman" w:eastAsia="Times New Roman" w:hAnsi="Times New Roman" w:cs="Times New Roman"/>
          <w:sz w:val="24"/>
          <w:szCs w:val="24"/>
          <w:lang w:eastAsia="en-GB"/>
        </w:rPr>
      </w:pPr>
      <w:r w:rsidRPr="00CF42D2">
        <w:rPr>
          <w:rFonts w:ascii="Times New Roman" w:eastAsia="Times New Roman" w:hAnsi="Times New Roman" w:cs="Times New Roman"/>
          <w:b/>
          <w:bCs/>
          <w:sz w:val="24"/>
          <w:szCs w:val="24"/>
          <w:lang w:eastAsia="en-GB"/>
        </w:rPr>
        <w:t xml:space="preserve">Figure </w:t>
      </w:r>
      <w:r w:rsidR="00401D2B" w:rsidRPr="00CF42D2">
        <w:rPr>
          <w:rFonts w:ascii="Times New Roman" w:eastAsia="Times New Roman" w:hAnsi="Times New Roman" w:cs="Times New Roman"/>
          <w:b/>
          <w:bCs/>
          <w:sz w:val="24"/>
          <w:szCs w:val="24"/>
          <w:lang w:eastAsia="en-GB"/>
        </w:rPr>
        <w:t>S</w:t>
      </w:r>
      <w:r w:rsidR="00401D2B">
        <w:rPr>
          <w:rFonts w:ascii="Times New Roman" w:eastAsia="Times New Roman" w:hAnsi="Times New Roman" w:cs="Times New Roman"/>
          <w:b/>
          <w:bCs/>
          <w:sz w:val="24"/>
          <w:szCs w:val="24"/>
          <w:lang w:eastAsia="en-GB"/>
        </w:rPr>
        <w:t>9</w:t>
      </w:r>
      <w:r w:rsidR="00401D2B" w:rsidRPr="00CF42D2">
        <w:rPr>
          <w:rFonts w:ascii="Times New Roman" w:eastAsia="Times New Roman" w:hAnsi="Times New Roman" w:cs="Times New Roman"/>
          <w:sz w:val="24"/>
          <w:szCs w:val="24"/>
          <w:lang w:eastAsia="en-GB"/>
        </w:rPr>
        <w:t xml:space="preserve"> </w:t>
      </w:r>
      <w:r w:rsidRPr="00CF42D2">
        <w:rPr>
          <w:rFonts w:ascii="Times New Roman" w:eastAsia="Times New Roman" w:hAnsi="Times New Roman" w:cs="Times New Roman"/>
          <w:sz w:val="24"/>
          <w:szCs w:val="24"/>
          <w:lang w:eastAsia="en-GB"/>
        </w:rPr>
        <w:t>Average sweetness liking ratings by molarity for</w:t>
      </w:r>
      <w:r w:rsidR="007425D7">
        <w:rPr>
          <w:rFonts w:ascii="Times New Roman" w:eastAsia="Times New Roman" w:hAnsi="Times New Roman" w:cs="Times New Roman"/>
          <w:sz w:val="24"/>
          <w:szCs w:val="24"/>
          <w:lang w:eastAsia="en-GB"/>
        </w:rPr>
        <w:t xml:space="preserve"> the</w:t>
      </w:r>
      <w:r w:rsidRPr="00CF42D2">
        <w:rPr>
          <w:rFonts w:ascii="Times New Roman" w:eastAsia="Times New Roman" w:hAnsi="Times New Roman" w:cs="Times New Roman"/>
          <w:sz w:val="24"/>
          <w:szCs w:val="24"/>
          <w:lang w:eastAsia="en-GB"/>
        </w:rPr>
        <w:t xml:space="preserve"> 87 included 'sweet-liker' participants and </w:t>
      </w:r>
      <w:r w:rsidR="007425D7">
        <w:rPr>
          <w:rFonts w:ascii="Times New Roman" w:eastAsia="Times New Roman" w:hAnsi="Times New Roman" w:cs="Times New Roman"/>
          <w:sz w:val="24"/>
          <w:szCs w:val="24"/>
          <w:lang w:eastAsia="en-GB"/>
        </w:rPr>
        <w:t xml:space="preserve">the </w:t>
      </w:r>
      <w:r w:rsidRPr="00CF42D2">
        <w:rPr>
          <w:rFonts w:ascii="Times New Roman" w:eastAsia="Times New Roman" w:hAnsi="Times New Roman" w:cs="Times New Roman"/>
          <w:sz w:val="24"/>
          <w:szCs w:val="24"/>
          <w:lang w:eastAsia="en-GB"/>
        </w:rPr>
        <w:t xml:space="preserve">14 excluded sweet-hater participants. For each participant, the rating for a given molarity was calculated by taking their average rating across all five blocks and subtracting it against the average rating at 0.05M. Error bars represent </w:t>
      </w:r>
      <w:r w:rsidR="001F79F9">
        <w:rPr>
          <w:rFonts w:ascii="Times New Roman" w:eastAsia="Times New Roman" w:hAnsi="Times New Roman" w:cs="Times New Roman"/>
          <w:sz w:val="24"/>
          <w:szCs w:val="24"/>
          <w:lang w:eastAsia="en-GB"/>
        </w:rPr>
        <w:t>confidence intervals</w:t>
      </w:r>
      <w:r w:rsidRPr="00CF42D2">
        <w:rPr>
          <w:rFonts w:ascii="Times New Roman" w:eastAsia="Times New Roman" w:hAnsi="Times New Roman" w:cs="Times New Roman"/>
          <w:sz w:val="24"/>
          <w:szCs w:val="24"/>
          <w:lang w:eastAsia="en-GB"/>
        </w:rPr>
        <w:t>.</w:t>
      </w:r>
    </w:p>
    <w:p w14:paraId="6E488F0A" w14:textId="77777777" w:rsidR="00717636" w:rsidRPr="00CF42D2" w:rsidRDefault="00717636" w:rsidP="00B91A74">
      <w:pPr>
        <w:spacing w:after="0" w:line="240" w:lineRule="auto"/>
        <w:ind w:right="-60"/>
        <w:rPr>
          <w:rFonts w:ascii="Times New Roman" w:eastAsia="Times New Roman" w:hAnsi="Times New Roman" w:cs="Times New Roman"/>
          <w:color w:val="000000"/>
          <w:sz w:val="24"/>
          <w:szCs w:val="24"/>
          <w:lang w:eastAsia="en-GB"/>
        </w:rPr>
      </w:pPr>
    </w:p>
    <w:p w14:paraId="06EDFCBC" w14:textId="77777777" w:rsidR="00B82AB0" w:rsidRPr="00CF42D2" w:rsidRDefault="00B82AB0" w:rsidP="00B91A74">
      <w:pPr>
        <w:spacing w:after="0" w:line="240" w:lineRule="auto"/>
        <w:ind w:right="-60"/>
        <w:rPr>
          <w:rFonts w:ascii="Times New Roman" w:eastAsia="Times New Roman" w:hAnsi="Times New Roman" w:cs="Times New Roman"/>
          <w:color w:val="000000"/>
          <w:sz w:val="24"/>
          <w:szCs w:val="24"/>
          <w:u w:val="single"/>
          <w:lang w:eastAsia="en-GB"/>
        </w:rPr>
      </w:pPr>
      <w:r w:rsidRPr="00CF42D2">
        <w:rPr>
          <w:rFonts w:ascii="Times New Roman" w:eastAsia="Times New Roman" w:hAnsi="Times New Roman" w:cs="Times New Roman"/>
          <w:color w:val="000000"/>
          <w:sz w:val="24"/>
          <w:szCs w:val="24"/>
          <w:u w:val="single"/>
          <w:lang w:eastAsia="en-GB"/>
        </w:rPr>
        <w:t>Statistical approach</w:t>
      </w:r>
    </w:p>
    <w:p w14:paraId="512C2E3B" w14:textId="49BAE1B9" w:rsidR="0045459B" w:rsidRPr="00CF42D2" w:rsidRDefault="0045459B" w:rsidP="00FF04AB">
      <w:pPr>
        <w:spacing w:after="0" w:line="240" w:lineRule="auto"/>
        <w:ind w:right="-60"/>
        <w:rPr>
          <w:rFonts w:ascii="Times New Roman" w:eastAsia="Times New Roman" w:hAnsi="Times New Roman" w:cs="Times New Roman"/>
          <w:color w:val="000000"/>
          <w:sz w:val="24"/>
          <w:szCs w:val="24"/>
          <w:lang w:eastAsia="en-GB"/>
        </w:rPr>
      </w:pPr>
      <w:r w:rsidRPr="00CF42D2">
        <w:rPr>
          <w:rFonts w:ascii="Times New Roman" w:eastAsia="Times New Roman" w:hAnsi="Times New Roman" w:cs="Times New Roman"/>
          <w:color w:val="000000"/>
          <w:sz w:val="24"/>
          <w:szCs w:val="24"/>
          <w:lang w:eastAsia="en-GB"/>
        </w:rPr>
        <w:t xml:space="preserve">Since the experimental design was repeated measures with each participant being asked to rate five molarities on five separate occasions, we used a random-slope mixed-effect model to assess the between-subject effect of reward uncertainty on sensory experience. When using mixed-effect models to assess the dependency of one variable on another, it is best to use two hierarchical models: a baseline model without the independent variable of interest, and the same model with the variable </w:t>
      </w:r>
      <w:r w:rsidRPr="00CF42D2">
        <w:rPr>
          <w:rFonts w:ascii="Times New Roman" w:eastAsia="Times New Roman" w:hAnsi="Times New Roman" w:cs="Times New Roman"/>
          <w:color w:val="000000"/>
          <w:sz w:val="24"/>
          <w:szCs w:val="24"/>
          <w:lang w:eastAsia="en-GB"/>
        </w:rPr>
        <w:fldChar w:fldCharType="begin"/>
      </w:r>
      <w:r w:rsidR="00BD48DF">
        <w:rPr>
          <w:rFonts w:ascii="Times New Roman" w:eastAsia="Times New Roman" w:hAnsi="Times New Roman" w:cs="Times New Roman"/>
          <w:color w:val="000000"/>
          <w:sz w:val="24"/>
          <w:szCs w:val="24"/>
          <w:lang w:eastAsia="en-GB"/>
        </w:rPr>
        <w:instrText xml:space="preserve"> ADDIN EN.CITE &lt;EndNote&gt;&lt;Cite&gt;&lt;Author&gt;Barr&lt;/Author&gt;&lt;Year&gt;2013&lt;/Year&gt;&lt;RecNum&gt;81&lt;/RecNum&gt;&lt;DisplayText&gt;(Barr, 2013)&lt;/DisplayText&gt;&lt;record&gt;&lt;rec-number&gt;81&lt;/rec-number&gt;&lt;foreign-keys&gt;&lt;key app="EN" db-id="tsxfwdwzarrs25exrt0pw2sfaewep2a0ef52" timestamp="1588893989"&gt;81&lt;/key&gt;&lt;/foreign-keys&gt;&lt;ref-type name="Journal Article"&gt;17&lt;/ref-type&gt;&lt;contributors&gt;&lt;authors&gt;&lt;author&gt;Barr, D. J.&lt;/author&gt;&lt;/authors&gt;&lt;/contributors&gt;&lt;auth-address&gt;Institute of Neuroscience and Psychology, University of Glasgow Glasgow, UK.&lt;/auth-address&gt;&lt;titles&gt;&lt;title&gt;Random effects structure for testing interactions in linear mixed-effects models&lt;/title&gt;&lt;secondary-title&gt;Front Psychol&lt;/secondary-title&gt;&lt;/titles&gt;&lt;pages&gt;328&lt;/pages&gt;&lt;volume&gt;4&lt;/volume&gt;&lt;edition&gt;2013/06/14&lt;/edition&gt;&lt;dates&gt;&lt;year&gt;2013&lt;/year&gt;&lt;/dates&gt;&lt;isbn&gt;1664-1078 (Print)&amp;#xD;1664-1078 (Linking)&lt;/isbn&gt;&lt;accession-num&gt;23761778&lt;/accession-num&gt;&lt;urls&gt;&lt;related-urls&gt;&lt;url&gt;https://www.ncbi.nlm.nih.gov/pubmed/23761778&lt;/url&gt;&lt;/related-urls&gt;&lt;/urls&gt;&lt;custom2&gt;PMC3672519&lt;/custom2&gt;&lt;electronic-resource-num&gt;10.3389/fpsyg.2013.00328&lt;/electronic-resource-num&gt;&lt;/record&gt;&lt;/Cite&gt;&lt;/EndNote&gt;</w:instrText>
      </w:r>
      <w:r w:rsidRPr="00CF42D2">
        <w:rPr>
          <w:rFonts w:ascii="Times New Roman" w:eastAsia="Times New Roman" w:hAnsi="Times New Roman" w:cs="Times New Roman"/>
          <w:color w:val="000000"/>
          <w:sz w:val="24"/>
          <w:szCs w:val="24"/>
          <w:lang w:eastAsia="en-GB"/>
        </w:rPr>
        <w:fldChar w:fldCharType="separate"/>
      </w:r>
      <w:r w:rsidRPr="00CF42D2">
        <w:rPr>
          <w:rFonts w:ascii="Times New Roman" w:eastAsia="Times New Roman" w:hAnsi="Times New Roman" w:cs="Times New Roman"/>
          <w:noProof/>
          <w:color w:val="000000"/>
          <w:sz w:val="24"/>
          <w:szCs w:val="24"/>
          <w:lang w:eastAsia="en-GB"/>
        </w:rPr>
        <w:t>(Barr, 2013)</w:t>
      </w:r>
      <w:r w:rsidRPr="00CF42D2">
        <w:rPr>
          <w:rFonts w:ascii="Times New Roman" w:eastAsia="Times New Roman" w:hAnsi="Times New Roman" w:cs="Times New Roman"/>
          <w:color w:val="000000"/>
          <w:sz w:val="24"/>
          <w:szCs w:val="24"/>
          <w:lang w:eastAsia="en-GB"/>
        </w:rPr>
        <w:fldChar w:fldCharType="end"/>
      </w:r>
      <w:r w:rsidRPr="00CF42D2">
        <w:rPr>
          <w:rFonts w:ascii="Times New Roman" w:eastAsia="Times New Roman" w:hAnsi="Times New Roman" w:cs="Times New Roman"/>
          <w:color w:val="000000"/>
          <w:sz w:val="24"/>
          <w:szCs w:val="24"/>
          <w:lang w:eastAsia="en-GB"/>
        </w:rPr>
        <w:t xml:space="preserve">. A likelihood-ratio test can then be run against the two models to evaluate whether including the additional variable explains significantly more variance. In addition, models with the maximum random effects (justified by the experimental design) are preferred as random-intercept-only models are prone to Type 1 errors </w:t>
      </w:r>
      <w:r w:rsidRPr="00CF42D2">
        <w:rPr>
          <w:rFonts w:ascii="Times New Roman" w:eastAsia="Times New Roman" w:hAnsi="Times New Roman" w:cs="Times New Roman"/>
          <w:color w:val="000000"/>
          <w:sz w:val="24"/>
          <w:szCs w:val="24"/>
          <w:lang w:eastAsia="en-GB"/>
        </w:rPr>
        <w:fldChar w:fldCharType="begin"/>
      </w:r>
      <w:r w:rsidR="00BD48DF">
        <w:rPr>
          <w:rFonts w:ascii="Times New Roman" w:eastAsia="Times New Roman" w:hAnsi="Times New Roman" w:cs="Times New Roman"/>
          <w:color w:val="000000"/>
          <w:sz w:val="24"/>
          <w:szCs w:val="24"/>
          <w:lang w:eastAsia="en-GB"/>
        </w:rPr>
        <w:instrText xml:space="preserve"> ADDIN EN.CITE &lt;EndNote&gt;&lt;Cite&gt;&lt;Author&gt;Barr&lt;/Author&gt;&lt;Year&gt;2013&lt;/Year&gt;&lt;RecNum&gt;81&lt;/RecNum&gt;&lt;DisplayText&gt;(Barr, 2013)&lt;/DisplayText&gt;&lt;record&gt;&lt;rec-number&gt;81&lt;/rec-number&gt;&lt;foreign-keys&gt;&lt;key app="EN" db-id="tsxfwdwzarrs25exrt0pw2sfaewep2a0ef52" timestamp="1588893989"&gt;81&lt;/key&gt;&lt;/foreign-keys&gt;&lt;ref-type name="Journal Article"&gt;17&lt;/ref-type&gt;&lt;contributors&gt;&lt;authors&gt;&lt;author&gt;Barr, D. J.&lt;/author&gt;&lt;/authors&gt;&lt;/contributors&gt;&lt;auth-address&gt;Institute of Neuroscience and Psychology, University of Glasgow Glasgow, UK.&lt;/auth-address&gt;&lt;titles&gt;&lt;title&gt;Random effects structure for testing interactions in linear mixed-effects models&lt;/title&gt;&lt;secondary-title&gt;Front Psychol&lt;/secondary-title&gt;&lt;/titles&gt;&lt;pages&gt;328&lt;/pages&gt;&lt;volume&gt;4&lt;/volume&gt;&lt;edition&gt;2013/06/14&lt;/edition&gt;&lt;dates&gt;&lt;year&gt;2013&lt;/year&gt;&lt;/dates&gt;&lt;isbn&gt;1664-1078 (Print)&amp;#xD;1664-1078 (Linking)&lt;/isbn&gt;&lt;accession-num&gt;23761778&lt;/accession-num&gt;&lt;urls&gt;&lt;related-urls&gt;&lt;url&gt;https://www.ncbi.nlm.nih.gov/pubmed/23761778&lt;/url&gt;&lt;/related-urls&gt;&lt;/urls&gt;&lt;custom2&gt;PMC3672519&lt;/custom2&gt;&lt;electronic-resource-num&gt;10.3389/fpsyg.2013.00328&lt;/electronic-resource-num&gt;&lt;/record&gt;&lt;/Cite&gt;&lt;/EndNote&gt;</w:instrText>
      </w:r>
      <w:r w:rsidRPr="00CF42D2">
        <w:rPr>
          <w:rFonts w:ascii="Times New Roman" w:eastAsia="Times New Roman" w:hAnsi="Times New Roman" w:cs="Times New Roman"/>
          <w:color w:val="000000"/>
          <w:sz w:val="24"/>
          <w:szCs w:val="24"/>
          <w:lang w:eastAsia="en-GB"/>
        </w:rPr>
        <w:fldChar w:fldCharType="separate"/>
      </w:r>
      <w:r w:rsidRPr="00CF42D2">
        <w:rPr>
          <w:rFonts w:ascii="Times New Roman" w:eastAsia="Times New Roman" w:hAnsi="Times New Roman" w:cs="Times New Roman"/>
          <w:noProof/>
          <w:color w:val="000000"/>
          <w:sz w:val="24"/>
          <w:szCs w:val="24"/>
          <w:lang w:eastAsia="en-GB"/>
        </w:rPr>
        <w:t>(Barr, 2013)</w:t>
      </w:r>
      <w:r w:rsidRPr="00CF42D2">
        <w:rPr>
          <w:rFonts w:ascii="Times New Roman" w:eastAsia="Times New Roman" w:hAnsi="Times New Roman" w:cs="Times New Roman"/>
          <w:color w:val="000000"/>
          <w:sz w:val="24"/>
          <w:szCs w:val="24"/>
          <w:lang w:eastAsia="en-GB"/>
        </w:rPr>
        <w:fldChar w:fldCharType="end"/>
      </w:r>
      <w:r w:rsidRPr="00CF42D2">
        <w:rPr>
          <w:rFonts w:ascii="Times New Roman" w:eastAsia="Times New Roman" w:hAnsi="Times New Roman" w:cs="Times New Roman"/>
          <w:color w:val="000000"/>
          <w:sz w:val="24"/>
          <w:szCs w:val="24"/>
          <w:lang w:eastAsia="en-GB"/>
        </w:rPr>
        <w:t xml:space="preserve">. As such, our models included group and molarity as fixed effects </w:t>
      </w:r>
      <w:r w:rsidRPr="00CF42D2">
        <w:rPr>
          <w:rFonts w:ascii="Times New Roman" w:eastAsia="Times New Roman" w:hAnsi="Times New Roman" w:cs="Times New Roman"/>
          <w:iCs/>
          <w:color w:val="000000"/>
          <w:sz w:val="24"/>
          <w:szCs w:val="24"/>
          <w:lang w:eastAsia="en-GB"/>
        </w:rPr>
        <w:t xml:space="preserve">with block nested by participant as random effects, and concentration included as a random slope. </w:t>
      </w:r>
    </w:p>
    <w:p w14:paraId="5E925B48" w14:textId="77777777" w:rsidR="00C2036E" w:rsidRPr="00CF42D2" w:rsidRDefault="00C2036E" w:rsidP="00FF04AB">
      <w:pPr>
        <w:spacing w:after="0" w:line="240" w:lineRule="auto"/>
        <w:rPr>
          <w:rFonts w:ascii="Times New Roman" w:hAnsi="Times New Roman" w:cs="Times New Roman"/>
          <w:b/>
          <w:color w:val="000000" w:themeColor="text1"/>
          <w:sz w:val="24"/>
          <w:szCs w:val="24"/>
        </w:rPr>
      </w:pPr>
    </w:p>
    <w:p w14:paraId="45AA1CAB" w14:textId="19FB20A4" w:rsidR="00C2036E" w:rsidRPr="00CF42D2" w:rsidRDefault="00C2036E" w:rsidP="00FF04AB">
      <w:pPr>
        <w:spacing w:after="0" w:line="240" w:lineRule="auto"/>
        <w:rPr>
          <w:rFonts w:ascii="Times New Roman" w:hAnsi="Times New Roman" w:cs="Times New Roman"/>
          <w:bCs/>
          <w:color w:val="000000" w:themeColor="text1"/>
          <w:sz w:val="24"/>
          <w:szCs w:val="24"/>
          <w:u w:val="single"/>
        </w:rPr>
      </w:pPr>
      <w:r w:rsidRPr="00CF42D2">
        <w:rPr>
          <w:rFonts w:ascii="Times New Roman" w:hAnsi="Times New Roman" w:cs="Times New Roman"/>
          <w:bCs/>
          <w:color w:val="000000" w:themeColor="text1"/>
          <w:sz w:val="24"/>
          <w:szCs w:val="24"/>
          <w:u w:val="single"/>
        </w:rPr>
        <w:t>Controlling for thirst ratings</w:t>
      </w:r>
    </w:p>
    <w:p w14:paraId="312B4E64" w14:textId="067FC30B" w:rsidR="00FE47A5" w:rsidRPr="00CF42D2" w:rsidRDefault="00FE47A5" w:rsidP="00FF04AB">
      <w:pPr>
        <w:spacing w:after="0" w:line="240" w:lineRule="auto"/>
        <w:rPr>
          <w:color w:val="000000" w:themeColor="text1"/>
        </w:rPr>
      </w:pPr>
      <w:r w:rsidRPr="00CF42D2">
        <w:rPr>
          <w:rFonts w:ascii="Times New Roman" w:hAnsi="Times New Roman" w:cs="Times New Roman"/>
          <w:bCs/>
          <w:color w:val="000000" w:themeColor="text1"/>
          <w:sz w:val="24"/>
          <w:szCs w:val="24"/>
        </w:rPr>
        <w:t xml:space="preserve">There </w:t>
      </w:r>
      <w:r w:rsidR="005E2072" w:rsidRPr="00CF42D2">
        <w:rPr>
          <w:rFonts w:ascii="Times New Roman" w:hAnsi="Times New Roman" w:cs="Times New Roman"/>
          <w:bCs/>
          <w:color w:val="000000" w:themeColor="text1"/>
          <w:sz w:val="24"/>
          <w:szCs w:val="24"/>
        </w:rPr>
        <w:t>was</w:t>
      </w:r>
      <w:r w:rsidRPr="00CF42D2">
        <w:rPr>
          <w:rFonts w:ascii="Times New Roman" w:hAnsi="Times New Roman" w:cs="Times New Roman"/>
          <w:bCs/>
          <w:color w:val="000000" w:themeColor="text1"/>
          <w:sz w:val="24"/>
          <w:szCs w:val="24"/>
        </w:rPr>
        <w:t xml:space="preserve"> little evidence that reward uncertainty’s effects on both sweetness and liking ratings across increasing concentrations of sucrose solutions are an artefact of uncontrolled variation in participants' thirst. </w:t>
      </w:r>
      <w:r w:rsidRPr="00CF42D2">
        <w:rPr>
          <w:rFonts w:ascii="Times New Roman" w:hAnsi="Times New Roman" w:cs="Times New Roman"/>
          <w:color w:val="000000" w:themeColor="text1"/>
          <w:sz w:val="24"/>
          <w:szCs w:val="24"/>
        </w:rPr>
        <w:t xml:space="preserve">First, we tested whether including participants' pre-induction thirst ratings in the statistical model explained more variance in their sweetness ratings. So, we compared a mixed-effect baseline model without pre-induction thirst ratings to another model that included them. An ANOVA between the two models showed no marked or significant change in the amount of variance explained by adding pre-induction thirst; the p-value shown here in red: </w:t>
      </w:r>
    </w:p>
    <w:p w14:paraId="656B0F3E" w14:textId="77777777" w:rsidR="00FE47A5" w:rsidRPr="00CF42D2" w:rsidRDefault="00FE47A5" w:rsidP="00FF04AB">
      <w:pPr>
        <w:pStyle w:val="NormalWeb"/>
        <w:shd w:val="clear" w:color="auto" w:fill="FFFFFF"/>
        <w:spacing w:before="0" w:beforeAutospacing="0" w:after="0" w:afterAutospacing="0"/>
        <w:rPr>
          <w:color w:val="000000" w:themeColor="text1"/>
        </w:rPr>
      </w:pPr>
    </w:p>
    <w:p w14:paraId="5734B136" w14:textId="05E06C06"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sweetness </w:t>
      </w:r>
      <w:r w:rsidR="00A433D3">
        <w:rPr>
          <w:rFonts w:ascii="Times New Roman" w:eastAsia="Times New Roman" w:hAnsi="Times New Roman" w:cs="Times New Roman"/>
          <w:color w:val="000000" w:themeColor="text1"/>
          <w:sz w:val="24"/>
          <w:szCs w:val="24"/>
          <w:bdr w:val="none" w:sz="0" w:space="0" w:color="auto" w:frame="1"/>
          <w:lang w:eastAsia="en-GB"/>
        </w:rPr>
        <w:t xml:space="preserve"> 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(1 + Molar | PID/Block)</w:t>
      </w:r>
    </w:p>
    <w:p w14:paraId="5485A3FF" w14:textId="0B8EBF5A" w:rsidR="00905220"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sweetness </w:t>
      </w:r>
      <w:r w:rsidR="00A433D3">
        <w:rPr>
          <w:rFonts w:ascii="Times New Roman" w:eastAsia="Times New Roman" w:hAnsi="Times New Roman" w:cs="Times New Roman"/>
          <w:color w:val="000000" w:themeColor="text1"/>
          <w:sz w:val="24"/>
          <w:szCs w:val="24"/>
          <w:bdr w:val="none" w:sz="0" w:space="0" w:color="auto" w:frame="1"/>
          <w:lang w:eastAsia="en-GB"/>
        </w:rPr>
        <w:t xml:space="preserve">Reward Uncertainty </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019C1EE3" w14:textId="77777777" w:rsidR="00460EED" w:rsidRPr="00CF42D2" w:rsidRDefault="00460EED"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2FF3EE5F" w14:textId="0C7928FB" w:rsidR="00FE47A5" w:rsidRPr="00906513" w:rsidRDefault="00142A4F"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906513">
        <w:rPr>
          <w:rFonts w:ascii="Times New Roman" w:eastAsia="Times New Roman" w:hAnsi="Times New Roman" w:cs="Times New Roman"/>
          <w:color w:val="000000" w:themeColor="text1"/>
          <w:sz w:val="24"/>
          <w:szCs w:val="24"/>
          <w:bdr w:val="none" w:sz="0" w:space="0" w:color="auto" w:frame="1"/>
          <w:lang w:eastAsia="en-GB"/>
        </w:rPr>
        <w:tab/>
      </w:r>
      <w:r w:rsidR="00FE47A5" w:rsidRPr="00906513">
        <w:rPr>
          <w:rFonts w:ascii="Times New Roman" w:eastAsia="Times New Roman" w:hAnsi="Times New Roman" w:cs="Times New Roman"/>
          <w:color w:val="000000" w:themeColor="text1"/>
          <w:sz w:val="24"/>
          <w:szCs w:val="24"/>
          <w:bdr w:val="none" w:sz="0" w:space="0" w:color="auto" w:frame="1"/>
          <w:lang w:eastAsia="en-GB"/>
        </w:rPr>
        <w:t>Df</w:t>
      </w:r>
      <w:r w:rsidR="00905220" w:rsidRPr="00906513">
        <w:rPr>
          <w:rFonts w:ascii="Times New Roman" w:eastAsia="Times New Roman" w:hAnsi="Times New Roman" w:cs="Times New Roman"/>
          <w:color w:val="000000" w:themeColor="text1"/>
          <w:sz w:val="24"/>
          <w:szCs w:val="24"/>
          <w:bdr w:val="none" w:sz="0" w:space="0" w:color="auto" w:frame="1"/>
          <w:lang w:eastAsia="en-GB"/>
        </w:rPr>
        <w:tab/>
      </w:r>
      <w:r w:rsidR="00FE47A5" w:rsidRPr="00906513">
        <w:rPr>
          <w:rFonts w:ascii="Times New Roman" w:eastAsia="Times New Roman" w:hAnsi="Times New Roman" w:cs="Times New Roman"/>
          <w:color w:val="000000" w:themeColor="text1"/>
          <w:sz w:val="24"/>
          <w:szCs w:val="24"/>
          <w:bdr w:val="none" w:sz="0" w:space="0" w:color="auto" w:frame="1"/>
          <w:lang w:eastAsia="en-GB"/>
        </w:rPr>
        <w:t>AIC</w:t>
      </w:r>
      <w:r w:rsidR="00905220" w:rsidRPr="00906513">
        <w:rPr>
          <w:rFonts w:ascii="Times New Roman" w:eastAsia="Times New Roman" w:hAnsi="Times New Roman" w:cs="Times New Roman"/>
          <w:color w:val="000000" w:themeColor="text1"/>
          <w:sz w:val="24"/>
          <w:szCs w:val="24"/>
          <w:bdr w:val="none" w:sz="0" w:space="0" w:color="auto" w:frame="1"/>
          <w:lang w:eastAsia="en-GB"/>
        </w:rPr>
        <w:tab/>
      </w:r>
      <w:r w:rsidR="00FE47A5" w:rsidRPr="00906513">
        <w:rPr>
          <w:rFonts w:ascii="Times New Roman" w:eastAsia="Times New Roman" w:hAnsi="Times New Roman" w:cs="Times New Roman"/>
          <w:color w:val="000000" w:themeColor="text1"/>
          <w:sz w:val="24"/>
          <w:szCs w:val="24"/>
          <w:bdr w:val="none" w:sz="0" w:space="0" w:color="auto" w:frame="1"/>
          <w:lang w:eastAsia="en-GB"/>
        </w:rPr>
        <w:t>BIC</w:t>
      </w:r>
      <w:r w:rsidR="00905220" w:rsidRPr="00906513">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906513">
        <w:rPr>
          <w:rFonts w:ascii="Times New Roman" w:eastAsia="Times New Roman" w:hAnsi="Times New Roman" w:cs="Times New Roman"/>
          <w:color w:val="000000" w:themeColor="text1"/>
          <w:sz w:val="24"/>
          <w:szCs w:val="24"/>
          <w:bdr w:val="none" w:sz="0" w:space="0" w:color="auto" w:frame="1"/>
          <w:lang w:eastAsia="en-GB"/>
        </w:rPr>
        <w:t>logLik</w:t>
      </w:r>
      <w:proofErr w:type="spellEnd"/>
      <w:r w:rsidR="00905220" w:rsidRPr="00906513">
        <w:rPr>
          <w:rFonts w:ascii="Times New Roman" w:eastAsia="Times New Roman" w:hAnsi="Times New Roman" w:cs="Times New Roman"/>
          <w:color w:val="000000" w:themeColor="text1"/>
          <w:sz w:val="24"/>
          <w:szCs w:val="24"/>
          <w:bdr w:val="none" w:sz="0" w:space="0" w:color="auto" w:frame="1"/>
          <w:lang w:eastAsia="en-GB"/>
        </w:rPr>
        <w:tab/>
      </w:r>
      <w:r w:rsidR="00FE47A5" w:rsidRPr="00906513">
        <w:rPr>
          <w:rFonts w:ascii="Times New Roman" w:eastAsia="Times New Roman" w:hAnsi="Times New Roman" w:cs="Times New Roman"/>
          <w:color w:val="000000" w:themeColor="text1"/>
          <w:sz w:val="24"/>
          <w:szCs w:val="24"/>
          <w:bdr w:val="none" w:sz="0" w:space="0" w:color="auto" w:frame="1"/>
          <w:lang w:eastAsia="en-GB"/>
        </w:rPr>
        <w:t xml:space="preserve">deviance  </w:t>
      </w:r>
      <w:proofErr w:type="spellStart"/>
      <w:r w:rsidR="00FE47A5" w:rsidRPr="00906513">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905220" w:rsidRPr="00906513">
        <w:rPr>
          <w:rFonts w:ascii="Times New Roman" w:eastAsia="Times New Roman" w:hAnsi="Times New Roman" w:cs="Times New Roman"/>
          <w:color w:val="000000" w:themeColor="text1"/>
          <w:sz w:val="24"/>
          <w:szCs w:val="24"/>
          <w:bdr w:val="none" w:sz="0" w:space="0" w:color="auto" w:frame="1"/>
          <w:lang w:eastAsia="en-GB"/>
        </w:rPr>
        <w:tab/>
      </w:r>
      <w:r w:rsidR="00FE47A5" w:rsidRPr="00906513">
        <w:rPr>
          <w:rFonts w:ascii="Times New Roman" w:eastAsia="Times New Roman" w:hAnsi="Times New Roman" w:cs="Times New Roman"/>
          <w:color w:val="000000" w:themeColor="text1"/>
          <w:sz w:val="24"/>
          <w:szCs w:val="24"/>
          <w:bdr w:val="none" w:sz="0" w:space="0" w:color="auto" w:frame="1"/>
          <w:lang w:eastAsia="en-GB"/>
        </w:rPr>
        <w:t>Df</w:t>
      </w:r>
      <w:r w:rsidR="00905220" w:rsidRPr="00906513">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906513">
        <w:rPr>
          <w:rFonts w:ascii="Times New Roman" w:eastAsia="Times New Roman" w:hAnsi="Times New Roman" w:cs="Times New Roman"/>
          <w:color w:val="000000" w:themeColor="text1"/>
          <w:sz w:val="24"/>
          <w:szCs w:val="24"/>
          <w:bdr w:val="none" w:sz="0" w:space="0" w:color="auto" w:frame="1"/>
          <w:lang w:eastAsia="en-GB"/>
        </w:rPr>
        <w:t>Pr</w:t>
      </w:r>
      <w:proofErr w:type="spellEnd"/>
      <w:r w:rsidR="00FE47A5" w:rsidRPr="00906513">
        <w:rPr>
          <w:rFonts w:ascii="Times New Roman" w:eastAsia="Times New Roman" w:hAnsi="Times New Roman" w:cs="Times New Roman"/>
          <w:color w:val="000000" w:themeColor="text1"/>
          <w:sz w:val="24"/>
          <w:szCs w:val="24"/>
          <w:bdr w:val="none" w:sz="0" w:space="0" w:color="auto" w:frame="1"/>
          <w:lang w:eastAsia="en-GB"/>
        </w:rPr>
        <w:t>(&gt;</w:t>
      </w:r>
      <w:proofErr w:type="spellStart"/>
      <w:r w:rsidR="00FE47A5" w:rsidRPr="00906513">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E47A5" w:rsidRPr="00906513">
        <w:rPr>
          <w:rFonts w:ascii="Times New Roman" w:eastAsia="Times New Roman" w:hAnsi="Times New Roman" w:cs="Times New Roman"/>
          <w:color w:val="000000" w:themeColor="text1"/>
          <w:sz w:val="24"/>
          <w:szCs w:val="24"/>
          <w:bdr w:val="none" w:sz="0" w:space="0" w:color="auto" w:frame="1"/>
          <w:lang w:eastAsia="en-GB"/>
        </w:rPr>
        <w:t>)</w:t>
      </w:r>
    </w:p>
    <w:p w14:paraId="0881C9C3" w14:textId="0160C775" w:rsidR="00906513" w:rsidRPr="00A433D3" w:rsidRDefault="00906513" w:rsidP="009065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A433D3">
        <w:rPr>
          <w:rFonts w:ascii="Times New Roman" w:eastAsia="Times New Roman" w:hAnsi="Times New Roman" w:cs="Times New Roman"/>
          <w:color w:val="000000"/>
          <w:sz w:val="24"/>
          <w:szCs w:val="24"/>
          <w:lang w:val="en-US"/>
        </w:rPr>
        <w:t xml:space="preserve">Model1   10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11337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11396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-5658.6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11317                     </w:t>
      </w:r>
    </w:p>
    <w:p w14:paraId="7625F07D" w14:textId="66956D35" w:rsidR="00906513" w:rsidRPr="00A433D3" w:rsidRDefault="00906513" w:rsidP="009065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A433D3">
        <w:rPr>
          <w:rFonts w:ascii="Times New Roman" w:eastAsia="Times New Roman" w:hAnsi="Times New Roman" w:cs="Times New Roman"/>
          <w:color w:val="000000"/>
          <w:sz w:val="24"/>
          <w:szCs w:val="24"/>
          <w:lang w:val="en-US"/>
        </w:rPr>
        <w:t xml:space="preserve">Model2   11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11339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11404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-5658.3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11317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0.4557  </w:t>
      </w:r>
      <w:r w:rsidR="00B5560D">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    </w:t>
      </w:r>
      <w:r w:rsidR="00B5560D">
        <w:rPr>
          <w:rFonts w:ascii="Times New Roman" w:eastAsia="Times New Roman" w:hAnsi="Times New Roman" w:cs="Times New Roman"/>
          <w:color w:val="000000"/>
          <w:sz w:val="24"/>
          <w:szCs w:val="24"/>
          <w:lang w:val="en-US"/>
        </w:rPr>
        <w:t xml:space="preserve"> </w:t>
      </w:r>
      <w:r w:rsidR="00B5560D">
        <w:rPr>
          <w:rFonts w:ascii="Times New Roman" w:eastAsia="Times New Roman" w:hAnsi="Times New Roman" w:cs="Times New Roman"/>
          <w:color w:val="000000"/>
          <w:sz w:val="24"/>
          <w:szCs w:val="24"/>
          <w:lang w:val="en-US"/>
        </w:rPr>
        <w:tab/>
      </w:r>
      <w:r w:rsidRPr="00A433D3">
        <w:rPr>
          <w:rFonts w:ascii="Times New Roman" w:eastAsia="Times New Roman" w:hAnsi="Times New Roman" w:cs="Times New Roman"/>
          <w:color w:val="000000"/>
          <w:sz w:val="24"/>
          <w:szCs w:val="24"/>
          <w:lang w:val="en-US"/>
        </w:rPr>
        <w:t xml:space="preserve"> </w:t>
      </w:r>
      <w:r w:rsidR="00B5560D">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C00000"/>
          <w:sz w:val="24"/>
          <w:szCs w:val="24"/>
          <w:lang w:val="en-US"/>
        </w:rPr>
        <w:t>0.4996</w:t>
      </w:r>
    </w:p>
    <w:p w14:paraId="777FBF81" w14:textId="77777777" w:rsidR="00FE47A5" w:rsidRPr="00CF42D2" w:rsidRDefault="00FE47A5" w:rsidP="00FF04AB">
      <w:pPr>
        <w:pStyle w:val="NormalWeb"/>
        <w:shd w:val="clear" w:color="auto" w:fill="FFFFFF"/>
        <w:spacing w:before="0" w:beforeAutospacing="0" w:after="0" w:afterAutospacing="0"/>
        <w:rPr>
          <w:color w:val="000000" w:themeColor="text1"/>
        </w:rPr>
      </w:pPr>
    </w:p>
    <w:p w14:paraId="7AE2A5B4" w14:textId="77777777" w:rsidR="00FE47A5" w:rsidRPr="00CF42D2" w:rsidRDefault="00FE47A5" w:rsidP="00FF04AB">
      <w:pPr>
        <w:pStyle w:val="NormalWeb"/>
        <w:shd w:val="clear" w:color="auto" w:fill="FFFFFF"/>
        <w:spacing w:before="0" w:beforeAutospacing="0" w:after="0" w:afterAutospacing="0"/>
        <w:rPr>
          <w:color w:val="000000" w:themeColor="text1"/>
        </w:rPr>
      </w:pPr>
      <w:r w:rsidRPr="00CF42D2">
        <w:rPr>
          <w:color w:val="000000" w:themeColor="text1"/>
        </w:rPr>
        <w:t>The same was true with participants' ratings of how much they liked the sucrose solutions:</w:t>
      </w:r>
    </w:p>
    <w:p w14:paraId="63FBF5AE" w14:textId="77777777"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540D07D3" w14:textId="66DAEE0E"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liking ~ </w:t>
      </w:r>
      <w:r w:rsidR="00A433D3">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(1 + Molar | PID/Block)</w:t>
      </w:r>
    </w:p>
    <w:p w14:paraId="6B0C5877" w14:textId="1EE77A4B" w:rsidR="00FE47A5"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Model 2: liking ~</w:t>
      </w:r>
      <w:r w:rsidR="00A433D3">
        <w:rPr>
          <w:rFonts w:ascii="Times New Roman" w:eastAsia="Times New Roman" w:hAnsi="Times New Roman" w:cs="Times New Roman"/>
          <w:color w:val="000000" w:themeColor="text1"/>
          <w:sz w:val="24"/>
          <w:szCs w:val="24"/>
          <w:bdr w:val="none" w:sz="0" w:space="0" w:color="auto" w:frame="1"/>
          <w:lang w:eastAsia="en-GB"/>
        </w:rPr>
        <w:t xml:space="preserve"> 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2F41364A" w14:textId="77777777" w:rsidR="00460EED" w:rsidRPr="00CF42D2" w:rsidRDefault="00460EED"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53AACF9B" w14:textId="2B1F6D98" w:rsidR="00FE47A5" w:rsidRPr="00CF42D2" w:rsidRDefault="00007626"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Df </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AIC</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BIC</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deviance  </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Df</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w:t>
      </w:r>
    </w:p>
    <w:p w14:paraId="4C3ED25A" w14:textId="6C032B41" w:rsidR="00460EED" w:rsidRPr="00A433D3" w:rsidRDefault="00460EED" w:rsidP="00460E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A433D3">
        <w:rPr>
          <w:rFonts w:ascii="Times New Roman" w:eastAsia="Times New Roman" w:hAnsi="Times New Roman" w:cs="Times New Roman"/>
          <w:color w:val="000000"/>
          <w:sz w:val="24"/>
          <w:szCs w:val="24"/>
          <w:lang w:val="en-US"/>
        </w:rPr>
        <w:t>Model1   10</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11332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11390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-5655.8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11312                     </w:t>
      </w:r>
    </w:p>
    <w:p w14:paraId="21189B11" w14:textId="074E8ECF" w:rsidR="00460EED" w:rsidRPr="00A433D3" w:rsidRDefault="00460EED" w:rsidP="00460EE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A433D3">
        <w:rPr>
          <w:rFonts w:ascii="Times New Roman" w:eastAsia="Times New Roman" w:hAnsi="Times New Roman" w:cs="Times New Roman"/>
          <w:color w:val="000000"/>
          <w:sz w:val="24"/>
          <w:szCs w:val="24"/>
          <w:lang w:val="en-US"/>
        </w:rPr>
        <w:t xml:space="preserve">Model2   11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11396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-5654.7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11309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2.2552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C00000"/>
          <w:sz w:val="24"/>
          <w:szCs w:val="24"/>
          <w:lang w:val="en-US"/>
        </w:rPr>
        <w:t>0.1332</w:t>
      </w:r>
    </w:p>
    <w:p w14:paraId="4F240CA6" w14:textId="77777777" w:rsidR="00FE47A5" w:rsidRPr="00CF42D2" w:rsidRDefault="00FE47A5" w:rsidP="00FF04AB">
      <w:pPr>
        <w:pStyle w:val="NormalWeb"/>
        <w:shd w:val="clear" w:color="auto" w:fill="FFFFFF"/>
        <w:spacing w:before="0" w:beforeAutospacing="0" w:after="0" w:afterAutospacing="0"/>
        <w:rPr>
          <w:color w:val="000000" w:themeColor="text1"/>
        </w:rPr>
      </w:pPr>
    </w:p>
    <w:p w14:paraId="35061505" w14:textId="77777777" w:rsidR="00FE47A5" w:rsidRPr="00CF42D2" w:rsidRDefault="00FE47A5" w:rsidP="00FF04AB">
      <w:pPr>
        <w:pStyle w:val="NormalWeb"/>
        <w:shd w:val="clear" w:color="auto" w:fill="FFFFFF"/>
        <w:spacing w:before="0" w:beforeAutospacing="0" w:after="0" w:afterAutospacing="0"/>
        <w:rPr>
          <w:color w:val="000000" w:themeColor="text1"/>
        </w:rPr>
      </w:pPr>
      <w:r w:rsidRPr="00CF42D2">
        <w:rPr>
          <w:color w:val="000000" w:themeColor="text1"/>
        </w:rPr>
        <w:t xml:space="preserve">Second, since adding pre-induction thirst ratings does not explain more variance in the model, we would not usually check whether the two-way interaction between reward uncertainty and molarity hold when controlling for thirst ratings. However, to be absolutely sure, we tested this </w:t>
      </w:r>
      <w:proofErr w:type="gramStart"/>
      <w:r w:rsidRPr="00CF42D2">
        <w:rPr>
          <w:color w:val="000000" w:themeColor="text1"/>
        </w:rPr>
        <w:t>too;</w:t>
      </w:r>
      <w:proofErr w:type="gramEnd"/>
      <w:r w:rsidRPr="00CF42D2">
        <w:rPr>
          <w:color w:val="000000" w:themeColor="text1"/>
        </w:rPr>
        <w:t xml:space="preserve"> i.e. whether adding the interaction explained significantly more variance between when controlling for pre-induction thirst across nested models.</w:t>
      </w:r>
    </w:p>
    <w:p w14:paraId="45613D0E" w14:textId="77777777" w:rsidR="00FE47A5" w:rsidRPr="00CF42D2" w:rsidRDefault="00FE47A5" w:rsidP="00FF04AB">
      <w:pPr>
        <w:pStyle w:val="NormalWeb"/>
        <w:shd w:val="clear" w:color="auto" w:fill="FFFFFF"/>
        <w:spacing w:before="0" w:beforeAutospacing="0" w:after="0" w:afterAutospacing="0"/>
        <w:rPr>
          <w:color w:val="000000" w:themeColor="text1"/>
        </w:rPr>
      </w:pPr>
    </w:p>
    <w:p w14:paraId="3E700C91" w14:textId="77777777" w:rsidR="00FE47A5" w:rsidRPr="00CF42D2" w:rsidRDefault="00FE47A5" w:rsidP="00FF04AB">
      <w:pPr>
        <w:pStyle w:val="NormalWeb"/>
        <w:shd w:val="clear" w:color="auto" w:fill="FFFFFF"/>
        <w:spacing w:before="0" w:beforeAutospacing="0" w:after="0" w:afterAutospacing="0"/>
        <w:rPr>
          <w:color w:val="000000" w:themeColor="text1"/>
        </w:rPr>
      </w:pPr>
      <w:r w:rsidRPr="00CF42D2">
        <w:rPr>
          <w:color w:val="000000" w:themeColor="text1"/>
        </w:rPr>
        <w:t xml:space="preserve">The result holds for sweetness and – at threshold level – for liking ratings; p-values in red: </w:t>
      </w:r>
    </w:p>
    <w:p w14:paraId="6B9EDF47" w14:textId="77777777" w:rsidR="00FE47A5" w:rsidRPr="00CF42D2" w:rsidRDefault="00FE47A5" w:rsidP="00FF04AB">
      <w:pPr>
        <w:pStyle w:val="NormalWeb"/>
        <w:shd w:val="clear" w:color="auto" w:fill="FFFFFF"/>
        <w:spacing w:before="0" w:beforeAutospacing="0" w:after="0" w:afterAutospacing="0"/>
        <w:rPr>
          <w:color w:val="000000" w:themeColor="text1"/>
        </w:rPr>
      </w:pPr>
    </w:p>
    <w:p w14:paraId="48E8A75F" w14:textId="67837EB4"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2069B5AA" w14:textId="01C552E3"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126AFF8C" w14:textId="7FDE4AD5" w:rsidR="00FE47A5" w:rsidRPr="00CF42D2" w:rsidRDefault="00DD665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Df</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AIC</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BIC </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F5C48">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deviance  </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Df</w:t>
      </w:r>
      <w:r w:rsidR="00FF5C48">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p>
    <w:p w14:paraId="5D062531" w14:textId="46C61AC2" w:rsidR="00FF5C48" w:rsidRPr="00A433D3"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1</w:t>
      </w:r>
      <w:r w:rsidRPr="00A433D3">
        <w:rPr>
          <w:rFonts w:ascii="Times New Roman" w:eastAsia="Times New Roman" w:hAnsi="Times New Roman" w:cs="Times New Roman"/>
          <w:color w:val="000000"/>
          <w:sz w:val="24"/>
          <w:szCs w:val="24"/>
          <w:lang w:val="en-US"/>
        </w:rPr>
        <w:t xml:space="preserve">  11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11339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11404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-5658.3    11317                       </w:t>
      </w:r>
    </w:p>
    <w:p w14:paraId="4FCDB7D8" w14:textId="02915F52" w:rsidR="00FF5C48" w:rsidRPr="00A433D3"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2</w:t>
      </w:r>
      <w:r w:rsidRPr="00A433D3">
        <w:rPr>
          <w:rFonts w:ascii="Times New Roman" w:eastAsia="Times New Roman" w:hAnsi="Times New Roman" w:cs="Times New Roman"/>
          <w:color w:val="000000"/>
          <w:sz w:val="24"/>
          <w:szCs w:val="24"/>
          <w:lang w:val="en-US"/>
        </w:rPr>
        <w:t xml:space="preserve">  12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11336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11407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-5656.2    11312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4.1946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000000"/>
          <w:sz w:val="24"/>
          <w:szCs w:val="24"/>
          <w:lang w:val="en-US"/>
        </w:rPr>
        <w:t xml:space="preserve"> </w:t>
      </w:r>
      <w:r w:rsidRPr="00A433D3">
        <w:rPr>
          <w:rFonts w:ascii="Times New Roman" w:eastAsia="Times New Roman" w:hAnsi="Times New Roman" w:cs="Times New Roman"/>
          <w:color w:val="C00000"/>
          <w:sz w:val="24"/>
          <w:szCs w:val="24"/>
          <w:lang w:val="en-US"/>
        </w:rPr>
        <w:t xml:space="preserve"> 0.04055</w:t>
      </w:r>
      <w:r w:rsidRPr="00A433D3">
        <w:rPr>
          <w:rFonts w:ascii="Times New Roman" w:eastAsia="Times New Roman" w:hAnsi="Times New Roman" w:cs="Times New Roman"/>
          <w:color w:val="000000"/>
          <w:sz w:val="24"/>
          <w:szCs w:val="24"/>
          <w:lang w:val="en-US"/>
        </w:rPr>
        <w:t xml:space="preserve"> *</w:t>
      </w:r>
    </w:p>
    <w:p w14:paraId="61B3219C" w14:textId="77777777"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301D47EC" w14:textId="395D39AA" w:rsidR="00FE47A5" w:rsidRPr="00CF42D2" w:rsidRDefault="00FE47A5" w:rsidP="00FF04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liking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530B1D3C" w14:textId="61310AA0" w:rsidR="00A84578" w:rsidRPr="00CF42D2" w:rsidRDefault="00FE47A5" w:rsidP="00A845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liking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r w:rsidR="00A84578">
        <w:rPr>
          <w:rFonts w:ascii="Times New Roman" w:eastAsia="Times New Roman" w:hAnsi="Times New Roman" w:cs="Times New Roman"/>
          <w:color w:val="000000" w:themeColor="text1"/>
          <w:sz w:val="24"/>
          <w:szCs w:val="24"/>
          <w:bdr w:val="none" w:sz="0" w:space="0" w:color="auto" w:frame="1"/>
          <w:lang w:eastAsia="en-GB"/>
        </w:rPr>
        <w:t>Reward Uncertainty</w:t>
      </w:r>
      <w:r w:rsidR="00A84578"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A84578" w:rsidRPr="00CF42D2">
        <w:rPr>
          <w:rFonts w:ascii="Times New Roman" w:eastAsia="Times New Roman" w:hAnsi="Times New Roman" w:cs="Times New Roman"/>
          <w:color w:val="000000" w:themeColor="text1"/>
          <w:sz w:val="24"/>
          <w:szCs w:val="24"/>
          <w:bdr w:val="none" w:sz="0" w:space="0" w:color="auto" w:frame="1"/>
          <w:lang w:eastAsia="en-GB"/>
        </w:rPr>
        <w:t>ThirstPre</w:t>
      </w:r>
      <w:proofErr w:type="spellEnd"/>
      <w:r w:rsidR="00A84578"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1A07C827" w14:textId="6C6D5C96" w:rsidR="00FF04AB" w:rsidRPr="00CF42D2" w:rsidRDefault="00FF04AB" w:rsidP="00A845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515F4590" w14:textId="6EF41E83" w:rsidR="00FE47A5" w:rsidRPr="00CF42D2" w:rsidRDefault="00D536FC" w:rsidP="00FF04AB">
      <w:pPr>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ab/>
      </w:r>
      <w:r w:rsidR="00DC5F3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Df   </w:t>
      </w:r>
      <w:r w:rsidRPr="00CF42D2">
        <w:rPr>
          <w:rFonts w:ascii="Times New Roman" w:eastAsia="Times New Roman" w:hAnsi="Times New Roman" w:cs="Times New Roman"/>
          <w:color w:val="000000" w:themeColor="text1"/>
          <w:sz w:val="24"/>
          <w:szCs w:val="24"/>
          <w:bdr w:val="none" w:sz="0" w:space="0" w:color="auto" w:frame="1"/>
          <w:lang w:eastAsia="en-GB"/>
        </w:rPr>
        <w:tab/>
      </w:r>
      <w:r w:rsidR="00DC5F3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E47A5" w:rsidRPr="00CF42D2">
        <w:rPr>
          <w:rFonts w:ascii="Times New Roman" w:eastAsia="Times New Roman" w:hAnsi="Times New Roman" w:cs="Times New Roman"/>
          <w:color w:val="000000" w:themeColor="text1"/>
          <w:sz w:val="24"/>
          <w:szCs w:val="24"/>
          <w:bdr w:val="none" w:sz="0" w:space="0" w:color="auto" w:frame="1"/>
          <w:lang w:eastAsia="en-GB"/>
        </w:rPr>
        <w:t>AIC</w:t>
      </w:r>
      <w:r w:rsidR="00DC5F3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BIC </w:t>
      </w:r>
      <w:r w:rsidRPr="00CF42D2">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DC5F35"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E47A5" w:rsidRPr="00CF42D2">
        <w:rPr>
          <w:rFonts w:ascii="Times New Roman" w:eastAsia="Times New Roman" w:hAnsi="Times New Roman" w:cs="Times New Roman"/>
          <w:color w:val="000000" w:themeColor="text1"/>
          <w:sz w:val="24"/>
          <w:szCs w:val="24"/>
          <w:bdr w:val="none" w:sz="0" w:space="0" w:color="auto" w:frame="1"/>
          <w:lang w:eastAsia="en-GB"/>
        </w:rPr>
        <w:t>deviance</w:t>
      </w:r>
      <w:r w:rsidR="00DC5F35" w:rsidRPr="00CF42D2">
        <w:rPr>
          <w:rFonts w:ascii="Times New Roman" w:eastAsia="Times New Roman" w:hAnsi="Times New Roman" w:cs="Times New Roman"/>
          <w:color w:val="000000" w:themeColor="text1"/>
          <w:sz w:val="24"/>
          <w:szCs w:val="24"/>
          <w:bdr w:val="none" w:sz="0" w:space="0" w:color="auto" w:frame="1"/>
          <w:lang w:eastAsia="en-GB"/>
        </w:rPr>
        <w:t xml:space="preserve">   </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F5C48">
        <w:rPr>
          <w:rFonts w:ascii="Times New Roman" w:eastAsia="Times New Roman" w:hAnsi="Times New Roman" w:cs="Times New Roman"/>
          <w:color w:val="000000" w:themeColor="text1"/>
          <w:sz w:val="24"/>
          <w:szCs w:val="24"/>
          <w:bdr w:val="none" w:sz="0" w:space="0" w:color="auto" w:frame="1"/>
          <w:lang w:eastAsia="en-GB"/>
        </w:rPr>
        <w:tab/>
      </w:r>
      <w:r w:rsidR="00FE47A5" w:rsidRPr="00CF42D2">
        <w:rPr>
          <w:rFonts w:ascii="Times New Roman" w:eastAsia="Times New Roman" w:hAnsi="Times New Roman" w:cs="Times New Roman"/>
          <w:color w:val="000000" w:themeColor="text1"/>
          <w:sz w:val="24"/>
          <w:szCs w:val="24"/>
          <w:bdr w:val="none" w:sz="0" w:space="0" w:color="auto" w:frame="1"/>
          <w:lang w:eastAsia="en-GB"/>
        </w:rPr>
        <w:t>Df</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00FE47A5"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E47A5" w:rsidRPr="00CF42D2">
        <w:rPr>
          <w:rFonts w:ascii="Times New Roman" w:eastAsia="Times New Roman" w:hAnsi="Times New Roman" w:cs="Times New Roman"/>
          <w:color w:val="000000" w:themeColor="text1"/>
          <w:sz w:val="24"/>
          <w:szCs w:val="24"/>
          <w:bdr w:val="none" w:sz="0" w:space="0" w:color="auto" w:frame="1"/>
          <w:lang w:eastAsia="en-GB"/>
        </w:rPr>
        <w:t xml:space="preserve">)  </w:t>
      </w:r>
    </w:p>
    <w:p w14:paraId="5ED754BC" w14:textId="695C9927" w:rsidR="0040107F" w:rsidRPr="00A433D3" w:rsidRDefault="00FF5C48" w:rsidP="004010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1</w:t>
      </w:r>
      <w:r w:rsidR="0040107F" w:rsidRPr="00A433D3">
        <w:rPr>
          <w:rFonts w:ascii="Times New Roman" w:eastAsia="Times New Roman" w:hAnsi="Times New Roman" w:cs="Times New Roman"/>
          <w:color w:val="000000"/>
          <w:sz w:val="24"/>
          <w:szCs w:val="24"/>
          <w:lang w:val="en-US"/>
        </w:rPr>
        <w:t xml:space="preserve">  11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11331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11396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-5654.7    11309                       </w:t>
      </w:r>
    </w:p>
    <w:p w14:paraId="05DAA843" w14:textId="4389837A" w:rsidR="0040107F" w:rsidRPr="00A433D3" w:rsidRDefault="00FF5C48" w:rsidP="004010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2</w:t>
      </w:r>
      <w:r w:rsidR="0040107F" w:rsidRPr="00A433D3">
        <w:rPr>
          <w:rFonts w:ascii="Times New Roman" w:eastAsia="Times New Roman" w:hAnsi="Times New Roman" w:cs="Times New Roman"/>
          <w:color w:val="000000"/>
          <w:sz w:val="24"/>
          <w:szCs w:val="24"/>
          <w:lang w:val="en-US"/>
        </w:rPr>
        <w:t xml:space="preserve">  12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11330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11400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-5652.8    11306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3.7336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 xml:space="preserve">        </w:t>
      </w:r>
      <w:r w:rsidR="0040107F" w:rsidRPr="00A433D3">
        <w:rPr>
          <w:rFonts w:ascii="Times New Roman" w:eastAsia="Times New Roman" w:hAnsi="Times New Roman" w:cs="Times New Roman"/>
          <w:color w:val="C00000"/>
          <w:sz w:val="24"/>
          <w:szCs w:val="24"/>
          <w:lang w:val="en-US"/>
        </w:rPr>
        <w:t>0.05333 .</w:t>
      </w:r>
    </w:p>
    <w:p w14:paraId="2AA5B0A9" w14:textId="77777777" w:rsidR="005E0121" w:rsidRDefault="005E0121" w:rsidP="00FF5C48">
      <w:pPr>
        <w:spacing w:after="0" w:line="240" w:lineRule="auto"/>
        <w:rPr>
          <w:rFonts w:ascii="Times New Roman" w:hAnsi="Times New Roman" w:cs="Times New Roman"/>
          <w:bCs/>
          <w:color w:val="000000" w:themeColor="text1"/>
          <w:sz w:val="24"/>
          <w:szCs w:val="24"/>
          <w:u w:val="single"/>
        </w:rPr>
      </w:pPr>
    </w:p>
    <w:p w14:paraId="56F113AD" w14:textId="44D496B0" w:rsidR="00FF5C48" w:rsidRPr="00CF42D2" w:rsidRDefault="00FF5C48" w:rsidP="00FF5C48">
      <w:pPr>
        <w:spacing w:after="0" w:line="240" w:lineRule="auto"/>
        <w:rPr>
          <w:rFonts w:ascii="Times New Roman" w:hAnsi="Times New Roman" w:cs="Times New Roman"/>
          <w:bCs/>
          <w:color w:val="000000" w:themeColor="text1"/>
          <w:sz w:val="24"/>
          <w:szCs w:val="24"/>
          <w:u w:val="single"/>
        </w:rPr>
      </w:pPr>
      <w:r w:rsidRPr="00CF42D2">
        <w:rPr>
          <w:rFonts w:ascii="Times New Roman" w:hAnsi="Times New Roman" w:cs="Times New Roman"/>
          <w:bCs/>
          <w:color w:val="000000" w:themeColor="text1"/>
          <w:sz w:val="24"/>
          <w:szCs w:val="24"/>
          <w:u w:val="single"/>
        </w:rPr>
        <w:t xml:space="preserve">Controlling for </w:t>
      </w:r>
      <w:r>
        <w:rPr>
          <w:rFonts w:ascii="Times New Roman" w:hAnsi="Times New Roman" w:cs="Times New Roman"/>
          <w:bCs/>
          <w:color w:val="000000" w:themeColor="text1"/>
          <w:sz w:val="24"/>
          <w:szCs w:val="24"/>
          <w:u w:val="single"/>
        </w:rPr>
        <w:t xml:space="preserve">hunger </w:t>
      </w:r>
      <w:r w:rsidRPr="00CF42D2">
        <w:rPr>
          <w:rFonts w:ascii="Times New Roman" w:hAnsi="Times New Roman" w:cs="Times New Roman"/>
          <w:bCs/>
          <w:color w:val="000000" w:themeColor="text1"/>
          <w:sz w:val="24"/>
          <w:szCs w:val="24"/>
          <w:u w:val="single"/>
        </w:rPr>
        <w:t>ratings</w:t>
      </w:r>
    </w:p>
    <w:p w14:paraId="798CC7C2" w14:textId="52020239" w:rsidR="00FF5C48" w:rsidRPr="00CF42D2" w:rsidRDefault="00976790" w:rsidP="00FF5C48">
      <w:pPr>
        <w:spacing w:after="0" w:line="240" w:lineRule="auto"/>
        <w:rPr>
          <w:color w:val="000000" w:themeColor="text1"/>
        </w:rPr>
      </w:pPr>
      <w:r>
        <w:rPr>
          <w:rFonts w:ascii="Times New Roman" w:hAnsi="Times New Roman" w:cs="Times New Roman"/>
          <w:bCs/>
          <w:color w:val="000000" w:themeColor="text1"/>
          <w:sz w:val="24"/>
          <w:szCs w:val="24"/>
        </w:rPr>
        <w:t xml:space="preserve">Given that the reward uncertain and control </w:t>
      </w:r>
      <w:r w:rsidR="00BD32E8">
        <w:rPr>
          <w:rFonts w:ascii="Times New Roman" w:hAnsi="Times New Roman" w:cs="Times New Roman"/>
          <w:bCs/>
          <w:color w:val="000000" w:themeColor="text1"/>
          <w:sz w:val="24"/>
          <w:szCs w:val="24"/>
        </w:rPr>
        <w:t>Reward Uncertainty</w:t>
      </w:r>
      <w:r>
        <w:rPr>
          <w:rFonts w:ascii="Times New Roman" w:hAnsi="Times New Roman" w:cs="Times New Roman"/>
          <w:bCs/>
          <w:color w:val="000000" w:themeColor="text1"/>
          <w:sz w:val="24"/>
          <w:szCs w:val="24"/>
        </w:rPr>
        <w:t xml:space="preserve"> differed in pre-induction hunger levels, </w:t>
      </w:r>
      <w:r w:rsidR="00367996">
        <w:rPr>
          <w:rFonts w:ascii="Times New Roman" w:hAnsi="Times New Roman" w:cs="Times New Roman"/>
          <w:bCs/>
          <w:color w:val="000000" w:themeColor="text1"/>
          <w:sz w:val="24"/>
          <w:szCs w:val="24"/>
        </w:rPr>
        <w:t xml:space="preserve">we tested whether hunger moderated the effect of reward uncertainty on sweetness and liking ratings. There was little evidence of this. </w:t>
      </w:r>
      <w:r w:rsidR="00FF5C48" w:rsidRPr="00CF42D2">
        <w:rPr>
          <w:rFonts w:ascii="Times New Roman" w:hAnsi="Times New Roman" w:cs="Times New Roman"/>
          <w:color w:val="000000" w:themeColor="text1"/>
          <w:sz w:val="24"/>
          <w:szCs w:val="24"/>
        </w:rPr>
        <w:t xml:space="preserve">First, we tested whether including participants' pre-induction </w:t>
      </w:r>
      <w:r w:rsidR="00367996">
        <w:rPr>
          <w:rFonts w:ascii="Times New Roman" w:hAnsi="Times New Roman" w:cs="Times New Roman"/>
          <w:color w:val="000000" w:themeColor="text1"/>
          <w:sz w:val="24"/>
          <w:szCs w:val="24"/>
        </w:rPr>
        <w:t>hunger</w:t>
      </w:r>
      <w:r w:rsidR="00FF5C48" w:rsidRPr="00CF42D2">
        <w:rPr>
          <w:rFonts w:ascii="Times New Roman" w:hAnsi="Times New Roman" w:cs="Times New Roman"/>
          <w:color w:val="000000" w:themeColor="text1"/>
          <w:sz w:val="24"/>
          <w:szCs w:val="24"/>
        </w:rPr>
        <w:t xml:space="preserve"> ratings in the statistical model explained more variance in their sweetness ratings. So, we compared a mixed-effect baseline model without pre-induction </w:t>
      </w:r>
      <w:r w:rsidR="001E5101">
        <w:rPr>
          <w:rFonts w:ascii="Times New Roman" w:hAnsi="Times New Roman" w:cs="Times New Roman"/>
          <w:color w:val="000000" w:themeColor="text1"/>
          <w:sz w:val="24"/>
          <w:szCs w:val="24"/>
        </w:rPr>
        <w:t>hunger</w:t>
      </w:r>
      <w:r w:rsidR="00FF5C48" w:rsidRPr="00CF42D2">
        <w:rPr>
          <w:rFonts w:ascii="Times New Roman" w:hAnsi="Times New Roman" w:cs="Times New Roman"/>
          <w:color w:val="000000" w:themeColor="text1"/>
          <w:sz w:val="24"/>
          <w:szCs w:val="24"/>
        </w:rPr>
        <w:t xml:space="preserve"> ratings to another model that included them. An ANOVA between the two models showed no marked or significant change in the amount of variance explained by adding pre-induction </w:t>
      </w:r>
      <w:r w:rsidR="001E5101">
        <w:rPr>
          <w:rFonts w:ascii="Times New Roman" w:hAnsi="Times New Roman" w:cs="Times New Roman"/>
          <w:color w:val="000000" w:themeColor="text1"/>
          <w:sz w:val="24"/>
          <w:szCs w:val="24"/>
        </w:rPr>
        <w:t>hunger</w:t>
      </w:r>
      <w:r w:rsidR="00FF5C48" w:rsidRPr="00CF42D2">
        <w:rPr>
          <w:rFonts w:ascii="Times New Roman" w:hAnsi="Times New Roman" w:cs="Times New Roman"/>
          <w:color w:val="000000" w:themeColor="text1"/>
          <w:sz w:val="24"/>
          <w:szCs w:val="24"/>
        </w:rPr>
        <w:t xml:space="preserve">; the p-value shown here in red: </w:t>
      </w:r>
    </w:p>
    <w:p w14:paraId="28D85D9B" w14:textId="77777777" w:rsidR="00FF5C48" w:rsidRPr="00CF42D2" w:rsidRDefault="00FF5C48" w:rsidP="00FF5C48">
      <w:pPr>
        <w:pStyle w:val="NormalWeb"/>
        <w:shd w:val="clear" w:color="auto" w:fill="FFFFFF"/>
        <w:spacing w:before="0" w:beforeAutospacing="0" w:after="0" w:afterAutospacing="0"/>
        <w:rPr>
          <w:color w:val="000000" w:themeColor="text1"/>
        </w:rPr>
      </w:pPr>
    </w:p>
    <w:p w14:paraId="0F8BCE2A" w14:textId="288B044A"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(1 + Molar | PID/Block)</w:t>
      </w:r>
    </w:p>
    <w:p w14:paraId="0170E659" w14:textId="74FAFC41" w:rsidR="00FF5C48"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5412F7">
        <w:rPr>
          <w:rFonts w:ascii="Times New Roman" w:eastAsia="Times New Roman" w:hAnsi="Times New Roman" w:cs="Times New Roman"/>
          <w:color w:val="000000" w:themeColor="text1"/>
          <w:sz w:val="24"/>
          <w:szCs w:val="24"/>
          <w:bdr w:val="none" w:sz="0" w:space="0" w:color="auto" w:frame="1"/>
          <w:lang w:eastAsia="en-GB"/>
        </w:rPr>
        <w:t>Hunger</w:t>
      </w:r>
      <w:r w:rsidRPr="00CF42D2">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63418393" w14:textId="77777777"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636194CA" w14:textId="77777777" w:rsidR="00FF5C48" w:rsidRPr="003F0B35"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3F0B35">
        <w:rPr>
          <w:rFonts w:ascii="Times New Roman" w:eastAsia="Times New Roman" w:hAnsi="Times New Roman" w:cs="Times New Roman"/>
          <w:color w:val="000000" w:themeColor="text1"/>
          <w:sz w:val="24"/>
          <w:szCs w:val="24"/>
          <w:bdr w:val="none" w:sz="0" w:space="0" w:color="auto" w:frame="1"/>
          <w:lang w:eastAsia="en-GB"/>
        </w:rPr>
        <w:tab/>
        <w:t>Df</w:t>
      </w:r>
      <w:r w:rsidRPr="003F0B35">
        <w:rPr>
          <w:rFonts w:ascii="Times New Roman" w:eastAsia="Times New Roman" w:hAnsi="Times New Roman" w:cs="Times New Roman"/>
          <w:color w:val="000000" w:themeColor="text1"/>
          <w:sz w:val="24"/>
          <w:szCs w:val="24"/>
          <w:bdr w:val="none" w:sz="0" w:space="0" w:color="auto" w:frame="1"/>
          <w:lang w:eastAsia="en-GB"/>
        </w:rPr>
        <w:tab/>
        <w:t>AIC</w:t>
      </w:r>
      <w:r w:rsidRPr="003F0B35">
        <w:rPr>
          <w:rFonts w:ascii="Times New Roman" w:eastAsia="Times New Roman" w:hAnsi="Times New Roman" w:cs="Times New Roman"/>
          <w:color w:val="000000" w:themeColor="text1"/>
          <w:sz w:val="24"/>
          <w:szCs w:val="24"/>
          <w:bdr w:val="none" w:sz="0" w:space="0" w:color="auto" w:frame="1"/>
          <w:lang w:eastAsia="en-GB"/>
        </w:rPr>
        <w:tab/>
        <w:t>BIC</w:t>
      </w:r>
      <w:r w:rsidRPr="003F0B35">
        <w:rPr>
          <w:rFonts w:ascii="Times New Roman" w:eastAsia="Times New Roman" w:hAnsi="Times New Roman" w:cs="Times New Roman"/>
          <w:color w:val="000000" w:themeColor="text1"/>
          <w:sz w:val="24"/>
          <w:szCs w:val="24"/>
          <w:bdr w:val="none" w:sz="0" w:space="0" w:color="auto" w:frame="1"/>
          <w:lang w:eastAsia="en-GB"/>
        </w:rPr>
        <w:tab/>
      </w:r>
      <w:proofErr w:type="spellStart"/>
      <w:r w:rsidRPr="003F0B35">
        <w:rPr>
          <w:rFonts w:ascii="Times New Roman" w:eastAsia="Times New Roman" w:hAnsi="Times New Roman" w:cs="Times New Roman"/>
          <w:color w:val="000000" w:themeColor="text1"/>
          <w:sz w:val="24"/>
          <w:szCs w:val="24"/>
          <w:bdr w:val="none" w:sz="0" w:space="0" w:color="auto" w:frame="1"/>
          <w:lang w:eastAsia="en-GB"/>
        </w:rPr>
        <w:t>logLik</w:t>
      </w:r>
      <w:proofErr w:type="spellEnd"/>
      <w:r w:rsidRPr="003F0B35">
        <w:rPr>
          <w:rFonts w:ascii="Times New Roman" w:eastAsia="Times New Roman" w:hAnsi="Times New Roman" w:cs="Times New Roman"/>
          <w:color w:val="000000" w:themeColor="text1"/>
          <w:sz w:val="24"/>
          <w:szCs w:val="24"/>
          <w:bdr w:val="none" w:sz="0" w:space="0" w:color="auto" w:frame="1"/>
          <w:lang w:eastAsia="en-GB"/>
        </w:rPr>
        <w:tab/>
        <w:t xml:space="preserve">deviance  </w:t>
      </w:r>
      <w:proofErr w:type="spellStart"/>
      <w:r w:rsidRPr="003F0B35">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3F0B35">
        <w:rPr>
          <w:rFonts w:ascii="Times New Roman" w:eastAsia="Times New Roman" w:hAnsi="Times New Roman" w:cs="Times New Roman"/>
          <w:color w:val="000000" w:themeColor="text1"/>
          <w:sz w:val="24"/>
          <w:szCs w:val="24"/>
          <w:bdr w:val="none" w:sz="0" w:space="0" w:color="auto" w:frame="1"/>
          <w:lang w:eastAsia="en-GB"/>
        </w:rPr>
        <w:tab/>
        <w:t>Df</w:t>
      </w:r>
      <w:r w:rsidRPr="003F0B35">
        <w:rPr>
          <w:rFonts w:ascii="Times New Roman" w:eastAsia="Times New Roman" w:hAnsi="Times New Roman" w:cs="Times New Roman"/>
          <w:color w:val="000000" w:themeColor="text1"/>
          <w:sz w:val="24"/>
          <w:szCs w:val="24"/>
          <w:bdr w:val="none" w:sz="0" w:space="0" w:color="auto" w:frame="1"/>
          <w:lang w:eastAsia="en-GB"/>
        </w:rPr>
        <w:tab/>
      </w:r>
      <w:proofErr w:type="spellStart"/>
      <w:r w:rsidRPr="003F0B35">
        <w:rPr>
          <w:rFonts w:ascii="Times New Roman" w:eastAsia="Times New Roman" w:hAnsi="Times New Roman" w:cs="Times New Roman"/>
          <w:color w:val="000000" w:themeColor="text1"/>
          <w:sz w:val="24"/>
          <w:szCs w:val="24"/>
          <w:bdr w:val="none" w:sz="0" w:space="0" w:color="auto" w:frame="1"/>
          <w:lang w:eastAsia="en-GB"/>
        </w:rPr>
        <w:t>Pr</w:t>
      </w:r>
      <w:proofErr w:type="spellEnd"/>
      <w:r w:rsidRPr="003F0B35">
        <w:rPr>
          <w:rFonts w:ascii="Times New Roman" w:eastAsia="Times New Roman" w:hAnsi="Times New Roman" w:cs="Times New Roman"/>
          <w:color w:val="000000" w:themeColor="text1"/>
          <w:sz w:val="24"/>
          <w:szCs w:val="24"/>
          <w:bdr w:val="none" w:sz="0" w:space="0" w:color="auto" w:frame="1"/>
          <w:lang w:eastAsia="en-GB"/>
        </w:rPr>
        <w:t>(&gt;</w:t>
      </w:r>
      <w:proofErr w:type="spellStart"/>
      <w:r w:rsidRPr="003F0B35">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3F0B35">
        <w:rPr>
          <w:rFonts w:ascii="Times New Roman" w:eastAsia="Times New Roman" w:hAnsi="Times New Roman" w:cs="Times New Roman"/>
          <w:color w:val="000000" w:themeColor="text1"/>
          <w:sz w:val="24"/>
          <w:szCs w:val="24"/>
          <w:bdr w:val="none" w:sz="0" w:space="0" w:color="auto" w:frame="1"/>
          <w:lang w:eastAsia="en-GB"/>
        </w:rPr>
        <w:t>)</w:t>
      </w:r>
    </w:p>
    <w:p w14:paraId="2E6EB553" w14:textId="40FB4FAF" w:rsidR="005412F7" w:rsidRPr="00792BDF" w:rsidRDefault="005412F7" w:rsidP="005412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792BDF">
        <w:rPr>
          <w:rFonts w:ascii="Times New Roman" w:eastAsia="Times New Roman" w:hAnsi="Times New Roman" w:cs="Times New Roman"/>
          <w:color w:val="000000"/>
          <w:sz w:val="24"/>
          <w:szCs w:val="24"/>
          <w:lang w:val="en-US"/>
        </w:rPr>
        <w:t xml:space="preserve">Model 1  10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11337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11396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-5658.6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11317                     </w:t>
      </w:r>
    </w:p>
    <w:p w14:paraId="682EEFDD" w14:textId="5AED3DDA" w:rsidR="005412F7" w:rsidRPr="00792BDF" w:rsidRDefault="005412F7" w:rsidP="005412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sidRPr="00792BDF">
        <w:rPr>
          <w:rFonts w:ascii="Times New Roman" w:eastAsia="Times New Roman" w:hAnsi="Times New Roman" w:cs="Times New Roman"/>
          <w:color w:val="000000"/>
          <w:sz w:val="24"/>
          <w:szCs w:val="24"/>
          <w:lang w:val="en-US"/>
        </w:rPr>
        <w:t xml:space="preserve">Model2   11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11339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11404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-5658.5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11317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0.0622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000000"/>
          <w:sz w:val="24"/>
          <w:szCs w:val="24"/>
          <w:lang w:val="en-US"/>
        </w:rPr>
        <w:t xml:space="preserve">1     </w:t>
      </w:r>
      <w:r w:rsidR="00DA0F67">
        <w:rPr>
          <w:rFonts w:ascii="Times New Roman" w:eastAsia="Times New Roman" w:hAnsi="Times New Roman" w:cs="Times New Roman"/>
          <w:color w:val="000000"/>
          <w:sz w:val="24"/>
          <w:szCs w:val="24"/>
          <w:lang w:val="en-US"/>
        </w:rPr>
        <w:t xml:space="preserve">          </w:t>
      </w:r>
      <w:r w:rsidRPr="00792BDF">
        <w:rPr>
          <w:rFonts w:ascii="Times New Roman" w:eastAsia="Times New Roman" w:hAnsi="Times New Roman" w:cs="Times New Roman"/>
          <w:color w:val="C00000"/>
          <w:sz w:val="24"/>
          <w:szCs w:val="24"/>
          <w:lang w:val="en-US"/>
        </w:rPr>
        <w:t>0.8031</w:t>
      </w:r>
    </w:p>
    <w:p w14:paraId="40C7AB56" w14:textId="77777777" w:rsidR="00FF5C48" w:rsidRPr="00CF42D2" w:rsidRDefault="00FF5C48" w:rsidP="00FF5C48">
      <w:pPr>
        <w:pStyle w:val="NormalWeb"/>
        <w:shd w:val="clear" w:color="auto" w:fill="FFFFFF"/>
        <w:spacing w:before="0" w:beforeAutospacing="0" w:after="0" w:afterAutospacing="0"/>
        <w:rPr>
          <w:color w:val="000000" w:themeColor="text1"/>
        </w:rPr>
      </w:pPr>
    </w:p>
    <w:p w14:paraId="4704E1ED" w14:textId="77777777" w:rsidR="00FF5C48" w:rsidRPr="00CF42D2" w:rsidRDefault="00FF5C48" w:rsidP="00FF5C48">
      <w:pPr>
        <w:pStyle w:val="NormalWeb"/>
        <w:shd w:val="clear" w:color="auto" w:fill="FFFFFF"/>
        <w:spacing w:before="0" w:beforeAutospacing="0" w:after="0" w:afterAutospacing="0"/>
        <w:rPr>
          <w:color w:val="000000" w:themeColor="text1"/>
        </w:rPr>
      </w:pPr>
      <w:r w:rsidRPr="00CF42D2">
        <w:rPr>
          <w:color w:val="000000" w:themeColor="text1"/>
        </w:rPr>
        <w:t>The same was true with participants' ratings of how much they liked the sucrose solutions:</w:t>
      </w:r>
    </w:p>
    <w:p w14:paraId="215C1937" w14:textId="77777777"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65401DD5" w14:textId="60B8841E"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lastRenderedPageBreak/>
        <w:t xml:space="preserve">Model 1: liking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(1 + Molar | PID/Block)</w:t>
      </w:r>
    </w:p>
    <w:p w14:paraId="67C55FD3" w14:textId="4F9C39D2" w:rsidR="00FF5C48"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liking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E36798">
        <w:rPr>
          <w:rFonts w:ascii="Times New Roman" w:eastAsia="Times New Roman" w:hAnsi="Times New Roman" w:cs="Times New Roman"/>
          <w:color w:val="000000" w:themeColor="text1"/>
          <w:sz w:val="24"/>
          <w:szCs w:val="24"/>
          <w:bdr w:val="none" w:sz="0" w:space="0" w:color="auto" w:frame="1"/>
          <w:lang w:eastAsia="en-GB"/>
        </w:rPr>
        <w:t>Hunger</w:t>
      </w:r>
      <w:r w:rsidRPr="00CF42D2">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19FA0DA0" w14:textId="77777777"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28E98326" w14:textId="1A1AE403" w:rsidR="00FF5C48" w:rsidRPr="00CF42D2" w:rsidRDefault="00DA0F67"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Pr>
          <w:rFonts w:ascii="Times New Roman" w:eastAsia="Times New Roman" w:hAnsi="Times New Roman" w:cs="Times New Roman"/>
          <w:color w:val="000000" w:themeColor="text1"/>
          <w:sz w:val="24"/>
          <w:szCs w:val="24"/>
          <w:bdr w:val="none" w:sz="0" w:space="0" w:color="auto" w:frame="1"/>
          <w:lang w:eastAsia="en-GB"/>
        </w:rPr>
        <w:t xml:space="preserve"> </w:t>
      </w:r>
      <w:r w:rsidR="00FF5C48" w:rsidRPr="00CF42D2">
        <w:rPr>
          <w:rFonts w:ascii="Times New Roman" w:eastAsia="Times New Roman" w:hAnsi="Times New Roman" w:cs="Times New Roman"/>
          <w:color w:val="000000" w:themeColor="text1"/>
          <w:sz w:val="24"/>
          <w:szCs w:val="24"/>
          <w:bdr w:val="none" w:sz="0" w:space="0" w:color="auto" w:frame="1"/>
          <w:lang w:eastAsia="en-GB"/>
        </w:rPr>
        <w:tab/>
      </w:r>
      <w:r>
        <w:rPr>
          <w:rFonts w:ascii="Times New Roman" w:eastAsia="Times New Roman" w:hAnsi="Times New Roman" w:cs="Times New Roman"/>
          <w:color w:val="000000" w:themeColor="text1"/>
          <w:sz w:val="24"/>
          <w:szCs w:val="24"/>
          <w:bdr w:val="none" w:sz="0" w:space="0" w:color="auto" w:frame="1"/>
          <w:lang w:eastAsia="en-GB"/>
        </w:rPr>
        <w:t xml:space="preserve"> </w:t>
      </w:r>
      <w:r w:rsidR="00FF5C48" w:rsidRPr="00CF42D2">
        <w:rPr>
          <w:rFonts w:ascii="Times New Roman" w:eastAsia="Times New Roman" w:hAnsi="Times New Roman" w:cs="Times New Roman"/>
          <w:color w:val="000000" w:themeColor="text1"/>
          <w:sz w:val="24"/>
          <w:szCs w:val="24"/>
          <w:bdr w:val="none" w:sz="0" w:space="0" w:color="auto" w:frame="1"/>
          <w:lang w:eastAsia="en-GB"/>
        </w:rPr>
        <w:t xml:space="preserve">Df </w:t>
      </w:r>
      <w:r w:rsidR="00FF5C48" w:rsidRPr="00CF42D2">
        <w:rPr>
          <w:rFonts w:ascii="Times New Roman" w:eastAsia="Times New Roman" w:hAnsi="Times New Roman" w:cs="Times New Roman"/>
          <w:color w:val="000000" w:themeColor="text1"/>
          <w:sz w:val="24"/>
          <w:szCs w:val="24"/>
          <w:bdr w:val="none" w:sz="0" w:space="0" w:color="auto" w:frame="1"/>
          <w:lang w:eastAsia="en-GB"/>
        </w:rPr>
        <w:tab/>
        <w:t>AIC</w:t>
      </w:r>
      <w:r w:rsidR="00FF5C48" w:rsidRPr="00CF42D2">
        <w:rPr>
          <w:rFonts w:ascii="Times New Roman" w:eastAsia="Times New Roman" w:hAnsi="Times New Roman" w:cs="Times New Roman"/>
          <w:color w:val="000000" w:themeColor="text1"/>
          <w:sz w:val="24"/>
          <w:szCs w:val="24"/>
          <w:bdr w:val="none" w:sz="0" w:space="0" w:color="auto" w:frame="1"/>
          <w:lang w:eastAsia="en-GB"/>
        </w:rPr>
        <w:tab/>
        <w:t>BIC</w:t>
      </w:r>
      <w:r w:rsidR="00FF5C48"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F5C48"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00FF5C48" w:rsidRPr="00CF42D2">
        <w:rPr>
          <w:rFonts w:ascii="Times New Roman" w:eastAsia="Times New Roman" w:hAnsi="Times New Roman" w:cs="Times New Roman"/>
          <w:color w:val="000000" w:themeColor="text1"/>
          <w:sz w:val="24"/>
          <w:szCs w:val="24"/>
          <w:bdr w:val="none" w:sz="0" w:space="0" w:color="auto" w:frame="1"/>
          <w:lang w:eastAsia="en-GB"/>
        </w:rPr>
        <w:tab/>
        <w:t xml:space="preserve">deviance  </w:t>
      </w:r>
      <w:proofErr w:type="spellStart"/>
      <w:r w:rsidR="00FF5C48"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F5C48"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sidR="00FF5C48" w:rsidRPr="00CF42D2">
        <w:rPr>
          <w:rFonts w:ascii="Times New Roman" w:eastAsia="Times New Roman" w:hAnsi="Times New Roman" w:cs="Times New Roman"/>
          <w:color w:val="000000" w:themeColor="text1"/>
          <w:sz w:val="24"/>
          <w:szCs w:val="24"/>
          <w:bdr w:val="none" w:sz="0" w:space="0" w:color="auto" w:frame="1"/>
          <w:lang w:eastAsia="en-GB"/>
        </w:rPr>
        <w:tab/>
        <w:t>Df</w:t>
      </w:r>
      <w:r w:rsidR="00FF5C48"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00FF5C48"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00FF5C48"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00FF5C48"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00FF5C48" w:rsidRPr="00CF42D2">
        <w:rPr>
          <w:rFonts w:ascii="Times New Roman" w:eastAsia="Times New Roman" w:hAnsi="Times New Roman" w:cs="Times New Roman"/>
          <w:color w:val="000000" w:themeColor="text1"/>
          <w:sz w:val="24"/>
          <w:szCs w:val="24"/>
          <w:bdr w:val="none" w:sz="0" w:space="0" w:color="auto" w:frame="1"/>
          <w:lang w:eastAsia="en-GB"/>
        </w:rPr>
        <w:t>)</w:t>
      </w:r>
    </w:p>
    <w:p w14:paraId="22422413" w14:textId="520DC43A" w:rsidR="00E36798" w:rsidRPr="00792BDF" w:rsidRDefault="00DA0F67" w:rsidP="00E3679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1:</w:t>
      </w:r>
      <w:r w:rsidR="00E36798" w:rsidRPr="00792BDF">
        <w:rPr>
          <w:rFonts w:ascii="Times New Roman" w:eastAsia="Times New Roman" w:hAnsi="Times New Roman" w:cs="Times New Roman"/>
          <w:color w:val="000000"/>
          <w:sz w:val="24"/>
          <w:szCs w:val="24"/>
          <w:lang w:val="en-US"/>
        </w:rPr>
        <w:t xml:space="preserve">  10 </w:t>
      </w:r>
      <w:r>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11332 </w:t>
      </w:r>
      <w:r>
        <w:rPr>
          <w:rFonts w:ascii="Times New Roman" w:eastAsia="Times New Roman" w:hAnsi="Times New Roman" w:cs="Times New Roman"/>
          <w:color w:val="000000"/>
          <w:sz w:val="24"/>
          <w:szCs w:val="24"/>
          <w:lang w:val="en-US"/>
        </w:rPr>
        <w:t xml:space="preserve">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11390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-5655.8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11312                     </w:t>
      </w:r>
    </w:p>
    <w:p w14:paraId="5E6EC039" w14:textId="2DBD9F97" w:rsidR="00E36798" w:rsidRPr="00792BDF" w:rsidRDefault="00DA0F67" w:rsidP="00E3679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2:</w:t>
      </w:r>
      <w:r w:rsidR="00E36798" w:rsidRPr="00792BDF">
        <w:rPr>
          <w:rFonts w:ascii="Times New Roman" w:eastAsia="Times New Roman" w:hAnsi="Times New Roman" w:cs="Times New Roman"/>
          <w:color w:val="000000"/>
          <w:sz w:val="24"/>
          <w:szCs w:val="24"/>
          <w:lang w:val="en-US"/>
        </w:rPr>
        <w:t xml:space="preserve">  11 </w:t>
      </w:r>
      <w:r>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11332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11397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-5655.1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11310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1.4251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000000"/>
          <w:sz w:val="24"/>
          <w:szCs w:val="24"/>
          <w:lang w:val="en-US"/>
        </w:rPr>
        <w:t xml:space="preserve">1     </w:t>
      </w:r>
      <w:r w:rsidR="007E48DA">
        <w:rPr>
          <w:rFonts w:ascii="Times New Roman" w:eastAsia="Times New Roman" w:hAnsi="Times New Roman" w:cs="Times New Roman"/>
          <w:color w:val="000000"/>
          <w:sz w:val="24"/>
          <w:szCs w:val="24"/>
          <w:lang w:val="en-US"/>
        </w:rPr>
        <w:t xml:space="preserve">         </w:t>
      </w:r>
      <w:r w:rsidR="00E36798" w:rsidRPr="00792BDF">
        <w:rPr>
          <w:rFonts w:ascii="Times New Roman" w:eastAsia="Times New Roman" w:hAnsi="Times New Roman" w:cs="Times New Roman"/>
          <w:color w:val="C00000"/>
          <w:sz w:val="24"/>
          <w:szCs w:val="24"/>
          <w:lang w:val="en-US"/>
        </w:rPr>
        <w:t>0.2326</w:t>
      </w:r>
    </w:p>
    <w:p w14:paraId="2C65E9DD" w14:textId="35E9D0F9" w:rsidR="00FF5C48" w:rsidRDefault="00FF5C48" w:rsidP="00FF5C48">
      <w:pPr>
        <w:pStyle w:val="NormalWeb"/>
        <w:shd w:val="clear" w:color="auto" w:fill="FFFFFF"/>
        <w:spacing w:before="0" w:beforeAutospacing="0" w:after="0" w:afterAutospacing="0"/>
        <w:rPr>
          <w:color w:val="000000" w:themeColor="text1"/>
        </w:rPr>
      </w:pPr>
    </w:p>
    <w:p w14:paraId="6602AED4" w14:textId="77777777" w:rsidR="00F20458" w:rsidRPr="00CF42D2" w:rsidRDefault="00F20458" w:rsidP="00FF5C48">
      <w:pPr>
        <w:pStyle w:val="NormalWeb"/>
        <w:shd w:val="clear" w:color="auto" w:fill="FFFFFF"/>
        <w:spacing w:before="0" w:beforeAutospacing="0" w:after="0" w:afterAutospacing="0"/>
        <w:rPr>
          <w:color w:val="000000" w:themeColor="text1"/>
        </w:rPr>
      </w:pPr>
    </w:p>
    <w:p w14:paraId="5CC99016" w14:textId="72E5B7BB" w:rsidR="00FF5C48" w:rsidRPr="00CF42D2" w:rsidRDefault="00FF5C48" w:rsidP="00FF5C48">
      <w:pPr>
        <w:pStyle w:val="NormalWeb"/>
        <w:shd w:val="clear" w:color="auto" w:fill="FFFFFF"/>
        <w:spacing w:before="0" w:beforeAutospacing="0" w:after="0" w:afterAutospacing="0"/>
        <w:rPr>
          <w:color w:val="000000" w:themeColor="text1"/>
        </w:rPr>
      </w:pPr>
      <w:r w:rsidRPr="00CF42D2">
        <w:rPr>
          <w:color w:val="000000" w:themeColor="text1"/>
        </w:rPr>
        <w:t xml:space="preserve">Second, since adding pre-induction </w:t>
      </w:r>
      <w:r w:rsidR="00EF5173">
        <w:rPr>
          <w:color w:val="000000" w:themeColor="text1"/>
        </w:rPr>
        <w:t>hunger</w:t>
      </w:r>
      <w:r w:rsidRPr="00CF42D2">
        <w:rPr>
          <w:color w:val="000000" w:themeColor="text1"/>
        </w:rPr>
        <w:t xml:space="preserve"> ratings do not explain more variance in the model, we would not usually check whether the two-way interaction between reward uncertainty and molarity hold when controlling for </w:t>
      </w:r>
      <w:r w:rsidR="00EF5173">
        <w:rPr>
          <w:color w:val="000000" w:themeColor="text1"/>
        </w:rPr>
        <w:t>hunger</w:t>
      </w:r>
      <w:r w:rsidRPr="00CF42D2">
        <w:rPr>
          <w:color w:val="000000" w:themeColor="text1"/>
        </w:rPr>
        <w:t xml:space="preserve"> ratings. However, to be absolutely sure, we tested this </w:t>
      </w:r>
      <w:proofErr w:type="gramStart"/>
      <w:r w:rsidRPr="00CF42D2">
        <w:rPr>
          <w:color w:val="000000" w:themeColor="text1"/>
        </w:rPr>
        <w:t>too;</w:t>
      </w:r>
      <w:proofErr w:type="gramEnd"/>
      <w:r w:rsidRPr="00CF42D2">
        <w:rPr>
          <w:color w:val="000000" w:themeColor="text1"/>
        </w:rPr>
        <w:t xml:space="preserve"> i.e. whether adding the interaction explained significantly more variance between when controlling for pre-induction </w:t>
      </w:r>
      <w:r w:rsidR="00EF5173">
        <w:rPr>
          <w:color w:val="000000" w:themeColor="text1"/>
        </w:rPr>
        <w:t>hunger</w:t>
      </w:r>
      <w:r w:rsidRPr="00CF42D2">
        <w:rPr>
          <w:color w:val="000000" w:themeColor="text1"/>
        </w:rPr>
        <w:t xml:space="preserve"> across nested models.</w:t>
      </w:r>
    </w:p>
    <w:p w14:paraId="3BA97CCD" w14:textId="77777777" w:rsidR="00FF5C48" w:rsidRPr="00CF42D2" w:rsidRDefault="00FF5C48" w:rsidP="00FF5C48">
      <w:pPr>
        <w:pStyle w:val="NormalWeb"/>
        <w:shd w:val="clear" w:color="auto" w:fill="FFFFFF"/>
        <w:spacing w:before="0" w:beforeAutospacing="0" w:after="0" w:afterAutospacing="0"/>
        <w:rPr>
          <w:color w:val="000000" w:themeColor="text1"/>
        </w:rPr>
      </w:pPr>
    </w:p>
    <w:p w14:paraId="70259205" w14:textId="77777777" w:rsidR="00FF5C48" w:rsidRPr="00CF42D2" w:rsidRDefault="00FF5C48" w:rsidP="00FF5C48">
      <w:pPr>
        <w:pStyle w:val="NormalWeb"/>
        <w:shd w:val="clear" w:color="auto" w:fill="FFFFFF"/>
        <w:spacing w:before="0" w:beforeAutospacing="0" w:after="0" w:afterAutospacing="0"/>
        <w:rPr>
          <w:color w:val="000000" w:themeColor="text1"/>
        </w:rPr>
      </w:pPr>
      <w:r w:rsidRPr="00CF42D2">
        <w:rPr>
          <w:color w:val="000000" w:themeColor="text1"/>
        </w:rPr>
        <w:t xml:space="preserve">The result holds for sweetness and – at threshold level – for liking ratings; p-values in red: </w:t>
      </w:r>
    </w:p>
    <w:p w14:paraId="6C5FC9F1" w14:textId="77777777" w:rsidR="00FF5C48" w:rsidRPr="00CF42D2" w:rsidRDefault="00FF5C48" w:rsidP="00FF5C48">
      <w:pPr>
        <w:pStyle w:val="NormalWeb"/>
        <w:shd w:val="clear" w:color="auto" w:fill="FFFFFF"/>
        <w:spacing w:before="0" w:beforeAutospacing="0" w:after="0" w:afterAutospacing="0"/>
        <w:rPr>
          <w:color w:val="000000" w:themeColor="text1"/>
        </w:rPr>
      </w:pPr>
    </w:p>
    <w:p w14:paraId="31D313C5" w14:textId="2C7DDDDA"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1: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175165">
        <w:rPr>
          <w:rFonts w:ascii="Times New Roman" w:eastAsia="Times New Roman" w:hAnsi="Times New Roman" w:cs="Times New Roman"/>
          <w:color w:val="000000" w:themeColor="text1"/>
          <w:sz w:val="24"/>
          <w:szCs w:val="24"/>
          <w:bdr w:val="none" w:sz="0" w:space="0" w:color="auto" w:frame="1"/>
          <w:lang w:eastAsia="en-GB"/>
        </w:rPr>
        <w:t>Hunger</w:t>
      </w:r>
      <w:r w:rsidRPr="00CF42D2">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09AA31BB" w14:textId="10142477" w:rsidR="00FF5C48"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 xml:space="preserve">Model 2: sweetness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r w:rsidR="00BD32E8">
        <w:rPr>
          <w:rFonts w:ascii="Times New Roman" w:eastAsia="Times New Roman" w:hAnsi="Times New Roman" w:cs="Times New Roman"/>
          <w:color w:val="000000" w:themeColor="text1"/>
          <w:sz w:val="24"/>
          <w:szCs w:val="24"/>
          <w:bdr w:val="none" w:sz="0" w:space="0" w:color="auto" w:frame="1"/>
          <w:lang w:eastAsia="en-GB"/>
        </w:rPr>
        <w:t>Reward Uncertainty</w:t>
      </w:r>
      <w:r w:rsidRPr="00CF42D2">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175165">
        <w:rPr>
          <w:rFonts w:ascii="Times New Roman" w:eastAsia="Times New Roman" w:hAnsi="Times New Roman" w:cs="Times New Roman"/>
          <w:color w:val="000000" w:themeColor="text1"/>
          <w:sz w:val="24"/>
          <w:szCs w:val="24"/>
          <w:bdr w:val="none" w:sz="0" w:space="0" w:color="auto" w:frame="1"/>
          <w:lang w:eastAsia="en-GB"/>
        </w:rPr>
        <w:t>Hunger</w:t>
      </w:r>
      <w:r w:rsidRPr="00CF42D2">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3FE2301C" w14:textId="77777777" w:rsidR="006C4884" w:rsidRPr="00CF42D2" w:rsidRDefault="006C4884"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61427925" w14:textId="77777777"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ab/>
        <w:t>Df</w:t>
      </w:r>
      <w:r w:rsidRPr="00CF42D2">
        <w:rPr>
          <w:rFonts w:ascii="Times New Roman" w:eastAsia="Times New Roman" w:hAnsi="Times New Roman" w:cs="Times New Roman"/>
          <w:color w:val="000000" w:themeColor="text1"/>
          <w:sz w:val="24"/>
          <w:szCs w:val="24"/>
          <w:bdr w:val="none" w:sz="0" w:space="0" w:color="auto" w:frame="1"/>
          <w:lang w:eastAsia="en-GB"/>
        </w:rPr>
        <w:tab/>
        <w:t>AIC</w:t>
      </w:r>
      <w:r w:rsidRPr="00CF42D2">
        <w:rPr>
          <w:rFonts w:ascii="Times New Roman" w:eastAsia="Times New Roman" w:hAnsi="Times New Roman" w:cs="Times New Roman"/>
          <w:color w:val="000000" w:themeColor="text1"/>
          <w:sz w:val="24"/>
          <w:szCs w:val="24"/>
          <w:bdr w:val="none" w:sz="0" w:space="0" w:color="auto" w:frame="1"/>
          <w:lang w:eastAsia="en-GB"/>
        </w:rPr>
        <w:tab/>
        <w:t xml:space="preserve">BIC </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w:t>
      </w:r>
      <w:r>
        <w:rPr>
          <w:rFonts w:ascii="Times New Roman" w:eastAsia="Times New Roman" w:hAnsi="Times New Roman" w:cs="Times New Roman"/>
          <w:color w:val="000000" w:themeColor="text1"/>
          <w:sz w:val="24"/>
          <w:szCs w:val="24"/>
          <w:bdr w:val="none" w:sz="0" w:space="0" w:color="auto" w:frame="1"/>
          <w:lang w:eastAsia="en-GB"/>
        </w:rPr>
        <w:tab/>
      </w:r>
      <w:r w:rsidRPr="00CF42D2">
        <w:rPr>
          <w:rFonts w:ascii="Times New Roman" w:eastAsia="Times New Roman" w:hAnsi="Times New Roman" w:cs="Times New Roman"/>
          <w:color w:val="000000" w:themeColor="text1"/>
          <w:sz w:val="24"/>
          <w:szCs w:val="24"/>
          <w:bdr w:val="none" w:sz="0" w:space="0" w:color="auto" w:frame="1"/>
          <w:lang w:eastAsia="en-GB"/>
        </w:rPr>
        <w:t xml:space="preserve">deviance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ab/>
        <w:t>Df</w:t>
      </w:r>
      <w:r>
        <w:rPr>
          <w:rFonts w:ascii="Times New Roman" w:eastAsia="Times New Roman" w:hAnsi="Times New Roman" w:cs="Times New Roman"/>
          <w:color w:val="000000" w:themeColor="text1"/>
          <w:sz w:val="24"/>
          <w:szCs w:val="24"/>
          <w:bdr w:val="none" w:sz="0" w:space="0" w:color="auto" w:frame="1"/>
          <w:lang w:eastAsia="en-GB"/>
        </w:rPr>
        <w:tab/>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w:t>
      </w:r>
    </w:p>
    <w:p w14:paraId="4E2E72B5" w14:textId="7587D2C8" w:rsidR="00FF5C48" w:rsidRPr="003F0B35"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1</w:t>
      </w:r>
      <w:r w:rsidRPr="003F0B35">
        <w:rPr>
          <w:rFonts w:ascii="Times New Roman" w:eastAsia="Times New Roman" w:hAnsi="Times New Roman" w:cs="Times New Roman"/>
          <w:color w:val="000000"/>
          <w:sz w:val="24"/>
          <w:szCs w:val="24"/>
          <w:lang w:val="en-US"/>
        </w:rPr>
        <w:t xml:space="preserve">  11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11339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11404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-5658.</w:t>
      </w:r>
      <w:r w:rsidR="000A0F54">
        <w:rPr>
          <w:rFonts w:ascii="Times New Roman" w:eastAsia="Times New Roman" w:hAnsi="Times New Roman" w:cs="Times New Roman"/>
          <w:color w:val="000000"/>
          <w:sz w:val="24"/>
          <w:szCs w:val="24"/>
          <w:lang w:val="en-US"/>
        </w:rPr>
        <w:t>5</w:t>
      </w:r>
      <w:r w:rsidRPr="003F0B35">
        <w:rPr>
          <w:rFonts w:ascii="Times New Roman" w:eastAsia="Times New Roman" w:hAnsi="Times New Roman" w:cs="Times New Roman"/>
          <w:color w:val="000000"/>
          <w:sz w:val="24"/>
          <w:szCs w:val="24"/>
          <w:lang w:val="en-US"/>
        </w:rPr>
        <w:t xml:space="preserve">    11317                       </w:t>
      </w:r>
    </w:p>
    <w:p w14:paraId="66F363AA" w14:textId="748239C3" w:rsidR="00FF5C48" w:rsidRPr="003F0B35"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2</w:t>
      </w:r>
      <w:r w:rsidRPr="003F0B35">
        <w:rPr>
          <w:rFonts w:ascii="Times New Roman" w:eastAsia="Times New Roman" w:hAnsi="Times New Roman" w:cs="Times New Roman"/>
          <w:color w:val="000000"/>
          <w:sz w:val="24"/>
          <w:szCs w:val="24"/>
          <w:lang w:val="en-US"/>
        </w:rPr>
        <w:t xml:space="preserve">  12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1133</w:t>
      </w:r>
      <w:r w:rsidR="006C4884">
        <w:rPr>
          <w:rFonts w:ascii="Times New Roman" w:eastAsia="Times New Roman" w:hAnsi="Times New Roman" w:cs="Times New Roman"/>
          <w:color w:val="000000"/>
          <w:sz w:val="24"/>
          <w:szCs w:val="24"/>
          <w:lang w:val="en-US"/>
        </w:rPr>
        <w:t>7</w:t>
      </w:r>
      <w:r w:rsidRPr="003F0B35">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1140</w:t>
      </w:r>
      <w:r w:rsidR="006C4884">
        <w:rPr>
          <w:rFonts w:ascii="Times New Roman" w:eastAsia="Times New Roman" w:hAnsi="Times New Roman" w:cs="Times New Roman"/>
          <w:color w:val="000000"/>
          <w:sz w:val="24"/>
          <w:szCs w:val="24"/>
          <w:lang w:val="en-US"/>
        </w:rPr>
        <w:t>8</w:t>
      </w:r>
      <w:r w:rsidRPr="003F0B35">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-5656.</w:t>
      </w:r>
      <w:r w:rsidR="000A0F54">
        <w:rPr>
          <w:rFonts w:ascii="Times New Roman" w:eastAsia="Times New Roman" w:hAnsi="Times New Roman" w:cs="Times New Roman"/>
          <w:color w:val="000000"/>
          <w:sz w:val="24"/>
          <w:szCs w:val="24"/>
          <w:lang w:val="en-US"/>
        </w:rPr>
        <w:t>4</w:t>
      </w:r>
      <w:r w:rsidRPr="003F0B35">
        <w:rPr>
          <w:rFonts w:ascii="Times New Roman" w:eastAsia="Times New Roman" w:hAnsi="Times New Roman" w:cs="Times New Roman"/>
          <w:color w:val="000000"/>
          <w:sz w:val="24"/>
          <w:szCs w:val="24"/>
          <w:lang w:val="en-US"/>
        </w:rPr>
        <w:t xml:space="preserve">    11312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4.1946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C00000"/>
          <w:sz w:val="24"/>
          <w:szCs w:val="24"/>
          <w:lang w:val="en-US"/>
        </w:rPr>
        <w:t xml:space="preserve"> 0.04055</w:t>
      </w:r>
      <w:r w:rsidRPr="003F0B35">
        <w:rPr>
          <w:rFonts w:ascii="Times New Roman" w:eastAsia="Times New Roman" w:hAnsi="Times New Roman" w:cs="Times New Roman"/>
          <w:color w:val="000000"/>
          <w:sz w:val="24"/>
          <w:szCs w:val="24"/>
          <w:lang w:val="en-US"/>
        </w:rPr>
        <w:t xml:space="preserve"> *</w:t>
      </w:r>
    </w:p>
    <w:p w14:paraId="22436FC3" w14:textId="77777777"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1023611D" w14:textId="2B08883D" w:rsidR="00FF5C48" w:rsidRPr="00D46425"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D46425">
        <w:rPr>
          <w:rFonts w:ascii="Times New Roman" w:eastAsia="Times New Roman" w:hAnsi="Times New Roman" w:cs="Times New Roman"/>
          <w:color w:val="000000" w:themeColor="text1"/>
          <w:sz w:val="24"/>
          <w:szCs w:val="24"/>
          <w:bdr w:val="none" w:sz="0" w:space="0" w:color="auto" w:frame="1"/>
          <w:lang w:eastAsia="en-GB"/>
        </w:rPr>
        <w:t xml:space="preserve">Model 1: liking ~ </w:t>
      </w:r>
      <w:r w:rsidR="00BD32E8" w:rsidRPr="00D46425">
        <w:rPr>
          <w:rFonts w:ascii="Times New Roman" w:eastAsia="Times New Roman" w:hAnsi="Times New Roman" w:cs="Times New Roman"/>
          <w:color w:val="000000" w:themeColor="text1"/>
          <w:sz w:val="24"/>
          <w:szCs w:val="24"/>
          <w:bdr w:val="none" w:sz="0" w:space="0" w:color="auto" w:frame="1"/>
          <w:lang w:eastAsia="en-GB"/>
        </w:rPr>
        <w:t>Reward Uncertainty</w:t>
      </w:r>
      <w:r w:rsidRPr="00D46425">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175165" w:rsidRPr="00D46425">
        <w:rPr>
          <w:rFonts w:ascii="Times New Roman" w:eastAsia="Times New Roman" w:hAnsi="Times New Roman" w:cs="Times New Roman"/>
          <w:color w:val="000000" w:themeColor="text1"/>
          <w:sz w:val="24"/>
          <w:szCs w:val="24"/>
          <w:bdr w:val="none" w:sz="0" w:space="0" w:color="auto" w:frame="1"/>
          <w:lang w:eastAsia="en-GB"/>
        </w:rPr>
        <w:t>Hunger</w:t>
      </w:r>
      <w:r w:rsidRPr="00D46425">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D46425">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38513DC6" w14:textId="447F1FFC" w:rsidR="00FF5C48" w:rsidRPr="00CF42D2"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D46425">
        <w:rPr>
          <w:rFonts w:ascii="Times New Roman" w:eastAsia="Times New Roman" w:hAnsi="Times New Roman" w:cs="Times New Roman"/>
          <w:color w:val="000000" w:themeColor="text1"/>
          <w:sz w:val="24"/>
          <w:szCs w:val="24"/>
          <w:bdr w:val="none" w:sz="0" w:space="0" w:color="auto" w:frame="1"/>
          <w:lang w:eastAsia="en-GB"/>
        </w:rPr>
        <w:t xml:space="preserve">Model 2: liking ~ </w:t>
      </w:r>
      <w:r w:rsidR="00D32026" w:rsidRPr="00D46425">
        <w:rPr>
          <w:rFonts w:ascii="Times New Roman" w:eastAsia="Times New Roman" w:hAnsi="Times New Roman" w:cs="Times New Roman"/>
          <w:color w:val="000000" w:themeColor="text1"/>
          <w:sz w:val="24"/>
          <w:szCs w:val="24"/>
          <w:bdr w:val="none" w:sz="0" w:space="0" w:color="auto" w:frame="1"/>
          <w:lang w:eastAsia="en-GB"/>
        </w:rPr>
        <w:t xml:space="preserve">Reward Uncertainty + Molar + </w:t>
      </w:r>
      <w:r w:rsidR="00BD32E8" w:rsidRPr="00D46425">
        <w:rPr>
          <w:rFonts w:ascii="Times New Roman" w:eastAsia="Times New Roman" w:hAnsi="Times New Roman" w:cs="Times New Roman"/>
          <w:color w:val="000000" w:themeColor="text1"/>
          <w:sz w:val="24"/>
          <w:szCs w:val="24"/>
          <w:bdr w:val="none" w:sz="0" w:space="0" w:color="auto" w:frame="1"/>
          <w:lang w:eastAsia="en-GB"/>
        </w:rPr>
        <w:t>Reward Uncertainty</w:t>
      </w:r>
      <w:r w:rsidRPr="00D46425">
        <w:rPr>
          <w:rFonts w:ascii="Times New Roman" w:eastAsia="Times New Roman" w:hAnsi="Times New Roman" w:cs="Times New Roman"/>
          <w:color w:val="000000" w:themeColor="text1"/>
          <w:sz w:val="24"/>
          <w:szCs w:val="24"/>
          <w:bdr w:val="none" w:sz="0" w:space="0" w:color="auto" w:frame="1"/>
          <w:lang w:eastAsia="en-GB"/>
        </w:rPr>
        <w:t xml:space="preserve"> * Molar + </w:t>
      </w:r>
      <w:proofErr w:type="spellStart"/>
      <w:r w:rsidR="00175165" w:rsidRPr="00D46425">
        <w:rPr>
          <w:rFonts w:ascii="Times New Roman" w:eastAsia="Times New Roman" w:hAnsi="Times New Roman" w:cs="Times New Roman"/>
          <w:color w:val="000000" w:themeColor="text1"/>
          <w:sz w:val="24"/>
          <w:szCs w:val="24"/>
          <w:bdr w:val="none" w:sz="0" w:space="0" w:color="auto" w:frame="1"/>
          <w:lang w:eastAsia="en-GB"/>
        </w:rPr>
        <w:t>Hunger</w:t>
      </w:r>
      <w:r w:rsidRPr="00D46425">
        <w:rPr>
          <w:rFonts w:ascii="Times New Roman" w:eastAsia="Times New Roman" w:hAnsi="Times New Roman" w:cs="Times New Roman"/>
          <w:color w:val="000000" w:themeColor="text1"/>
          <w:sz w:val="24"/>
          <w:szCs w:val="24"/>
          <w:bdr w:val="none" w:sz="0" w:space="0" w:color="auto" w:frame="1"/>
          <w:lang w:eastAsia="en-GB"/>
        </w:rPr>
        <w:t>Pre</w:t>
      </w:r>
      <w:proofErr w:type="spellEnd"/>
      <w:r w:rsidRPr="00D46425">
        <w:rPr>
          <w:rFonts w:ascii="Times New Roman" w:eastAsia="Times New Roman" w:hAnsi="Times New Roman" w:cs="Times New Roman"/>
          <w:color w:val="000000" w:themeColor="text1"/>
          <w:sz w:val="24"/>
          <w:szCs w:val="24"/>
          <w:bdr w:val="none" w:sz="0" w:space="0" w:color="auto" w:frame="1"/>
          <w:lang w:eastAsia="en-GB"/>
        </w:rPr>
        <w:t xml:space="preserve"> + (1 + Molar | PID/Block)</w:t>
      </w:r>
    </w:p>
    <w:p w14:paraId="1FBB9D2A" w14:textId="77777777" w:rsidR="00FF5C48" w:rsidRPr="00CF42D2" w:rsidRDefault="00FF5C48" w:rsidP="00FF5C48">
      <w:pPr>
        <w:spacing w:after="0" w:line="240" w:lineRule="auto"/>
        <w:rPr>
          <w:rFonts w:ascii="Times New Roman" w:eastAsia="Times New Roman" w:hAnsi="Times New Roman" w:cs="Times New Roman"/>
          <w:color w:val="000000" w:themeColor="text1"/>
          <w:sz w:val="24"/>
          <w:szCs w:val="24"/>
          <w:bdr w:val="none" w:sz="0" w:space="0" w:color="auto" w:frame="1"/>
          <w:lang w:eastAsia="en-GB"/>
        </w:rPr>
      </w:pPr>
    </w:p>
    <w:p w14:paraId="7B890BA0" w14:textId="77777777" w:rsidR="00FF5C48" w:rsidRPr="00CF42D2" w:rsidRDefault="00FF5C48" w:rsidP="00FF5C48">
      <w:pPr>
        <w:spacing w:after="0" w:line="240" w:lineRule="auto"/>
        <w:rPr>
          <w:rFonts w:ascii="Times New Roman" w:eastAsia="Times New Roman" w:hAnsi="Times New Roman" w:cs="Times New Roman"/>
          <w:color w:val="000000" w:themeColor="text1"/>
          <w:sz w:val="24"/>
          <w:szCs w:val="24"/>
          <w:bdr w:val="none" w:sz="0" w:space="0" w:color="auto" w:frame="1"/>
          <w:lang w:eastAsia="en-GB"/>
        </w:rPr>
      </w:pPr>
      <w:r w:rsidRPr="00CF42D2">
        <w:rPr>
          <w:rFonts w:ascii="Times New Roman" w:eastAsia="Times New Roman" w:hAnsi="Times New Roman" w:cs="Times New Roman"/>
          <w:color w:val="000000" w:themeColor="text1"/>
          <w:sz w:val="24"/>
          <w:szCs w:val="24"/>
          <w:bdr w:val="none" w:sz="0" w:space="0" w:color="auto" w:frame="1"/>
          <w:lang w:eastAsia="en-GB"/>
        </w:rPr>
        <w:tab/>
        <w:t xml:space="preserve">   Df   </w:t>
      </w:r>
      <w:r w:rsidRPr="00CF42D2">
        <w:rPr>
          <w:rFonts w:ascii="Times New Roman" w:eastAsia="Times New Roman" w:hAnsi="Times New Roman" w:cs="Times New Roman"/>
          <w:color w:val="000000" w:themeColor="text1"/>
          <w:sz w:val="24"/>
          <w:szCs w:val="24"/>
          <w:bdr w:val="none" w:sz="0" w:space="0" w:color="auto" w:frame="1"/>
          <w:lang w:eastAsia="en-GB"/>
        </w:rPr>
        <w:tab/>
        <w:t xml:space="preserve">      AIC         BIC </w:t>
      </w:r>
      <w:r w:rsidRPr="00CF42D2">
        <w:rPr>
          <w:rFonts w:ascii="Times New Roman" w:eastAsia="Times New Roman" w:hAnsi="Times New Roman" w:cs="Times New Roman"/>
          <w:color w:val="000000" w:themeColor="text1"/>
          <w:sz w:val="24"/>
          <w:szCs w:val="24"/>
          <w:bdr w:val="none" w:sz="0" w:space="0" w:color="auto" w:frame="1"/>
          <w:lang w:eastAsia="en-GB"/>
        </w:rPr>
        <w:tab/>
        <w:t xml:space="preserve">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logLik</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deviance   </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Pr>
          <w:rFonts w:ascii="Times New Roman" w:eastAsia="Times New Roman" w:hAnsi="Times New Roman" w:cs="Times New Roman"/>
          <w:color w:val="000000" w:themeColor="text1"/>
          <w:sz w:val="24"/>
          <w:szCs w:val="24"/>
          <w:bdr w:val="none" w:sz="0" w:space="0" w:color="auto" w:frame="1"/>
          <w:lang w:eastAsia="en-GB"/>
        </w:rPr>
        <w:tab/>
      </w:r>
      <w:r w:rsidRPr="00CF42D2">
        <w:rPr>
          <w:rFonts w:ascii="Times New Roman" w:eastAsia="Times New Roman" w:hAnsi="Times New Roman" w:cs="Times New Roman"/>
          <w:color w:val="000000" w:themeColor="text1"/>
          <w:sz w:val="24"/>
          <w:szCs w:val="24"/>
          <w:bdr w:val="none" w:sz="0" w:space="0" w:color="auto" w:frame="1"/>
          <w:lang w:eastAsia="en-GB"/>
        </w:rPr>
        <w:t>Df</w:t>
      </w:r>
      <w:r w:rsidRPr="00CF42D2">
        <w:rPr>
          <w:rFonts w:ascii="Times New Roman" w:eastAsia="Times New Roman" w:hAnsi="Times New Roman" w:cs="Times New Roman"/>
          <w:color w:val="000000" w:themeColor="text1"/>
          <w:sz w:val="24"/>
          <w:szCs w:val="24"/>
          <w:bdr w:val="none" w:sz="0" w:space="0" w:color="auto" w:frame="1"/>
          <w:lang w:eastAsia="en-GB"/>
        </w:rPr>
        <w:tab/>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Pr</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(&gt;</w:t>
      </w:r>
      <w:proofErr w:type="spellStart"/>
      <w:r w:rsidRPr="00CF42D2">
        <w:rPr>
          <w:rFonts w:ascii="Times New Roman" w:eastAsia="Times New Roman" w:hAnsi="Times New Roman" w:cs="Times New Roman"/>
          <w:color w:val="000000" w:themeColor="text1"/>
          <w:sz w:val="24"/>
          <w:szCs w:val="24"/>
          <w:bdr w:val="none" w:sz="0" w:space="0" w:color="auto" w:frame="1"/>
          <w:lang w:eastAsia="en-GB"/>
        </w:rPr>
        <w:t>Chisq</w:t>
      </w:r>
      <w:proofErr w:type="spellEnd"/>
      <w:r w:rsidRPr="00CF42D2">
        <w:rPr>
          <w:rFonts w:ascii="Times New Roman" w:eastAsia="Times New Roman" w:hAnsi="Times New Roman" w:cs="Times New Roman"/>
          <w:color w:val="000000" w:themeColor="text1"/>
          <w:sz w:val="24"/>
          <w:szCs w:val="24"/>
          <w:bdr w:val="none" w:sz="0" w:space="0" w:color="auto" w:frame="1"/>
          <w:lang w:eastAsia="en-GB"/>
        </w:rPr>
        <w:t xml:space="preserve">)  </w:t>
      </w:r>
    </w:p>
    <w:p w14:paraId="5390023E" w14:textId="7E5949CB" w:rsidR="00FF5C48" w:rsidRPr="003F0B35" w:rsidRDefault="00FF5C48" w:rsidP="00FF5C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Model 1</w:t>
      </w:r>
      <w:r w:rsidRPr="003F0B35">
        <w:rPr>
          <w:rFonts w:ascii="Times New Roman" w:eastAsia="Times New Roman" w:hAnsi="Times New Roman" w:cs="Times New Roman"/>
          <w:color w:val="000000"/>
          <w:sz w:val="24"/>
          <w:szCs w:val="24"/>
          <w:lang w:val="en-US"/>
        </w:rPr>
        <w:t xml:space="preserve">  11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1133</w:t>
      </w:r>
      <w:r w:rsidR="006E34E3">
        <w:rPr>
          <w:rFonts w:ascii="Times New Roman" w:eastAsia="Times New Roman" w:hAnsi="Times New Roman" w:cs="Times New Roman"/>
          <w:color w:val="000000"/>
          <w:sz w:val="24"/>
          <w:szCs w:val="24"/>
          <w:lang w:val="en-US"/>
        </w:rPr>
        <w:t>2</w:t>
      </w:r>
      <w:r w:rsidRPr="003F0B35">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1139</w:t>
      </w:r>
      <w:r w:rsidR="006E34E3">
        <w:rPr>
          <w:rFonts w:ascii="Times New Roman" w:eastAsia="Times New Roman" w:hAnsi="Times New Roman" w:cs="Times New Roman"/>
          <w:color w:val="000000"/>
          <w:sz w:val="24"/>
          <w:szCs w:val="24"/>
          <w:lang w:val="en-US"/>
        </w:rPr>
        <w:t>7</w:t>
      </w:r>
      <w:r w:rsidRPr="003F0B35">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-565</w:t>
      </w:r>
      <w:r w:rsidR="006E34E3">
        <w:rPr>
          <w:rFonts w:ascii="Times New Roman" w:eastAsia="Times New Roman" w:hAnsi="Times New Roman" w:cs="Times New Roman"/>
          <w:color w:val="000000"/>
          <w:sz w:val="24"/>
          <w:szCs w:val="24"/>
          <w:lang w:val="en-US"/>
        </w:rPr>
        <w:t>5</w:t>
      </w:r>
      <w:r w:rsidRPr="003F0B35">
        <w:rPr>
          <w:rFonts w:ascii="Times New Roman" w:eastAsia="Times New Roman" w:hAnsi="Times New Roman" w:cs="Times New Roman"/>
          <w:color w:val="000000"/>
          <w:sz w:val="24"/>
          <w:szCs w:val="24"/>
          <w:lang w:val="en-US"/>
        </w:rPr>
        <w:t>.</w:t>
      </w:r>
      <w:r w:rsidR="006E34E3">
        <w:rPr>
          <w:rFonts w:ascii="Times New Roman" w:eastAsia="Times New Roman" w:hAnsi="Times New Roman" w:cs="Times New Roman"/>
          <w:color w:val="000000"/>
          <w:sz w:val="24"/>
          <w:szCs w:val="24"/>
          <w:lang w:val="en-US"/>
        </w:rPr>
        <w:t>1</w:t>
      </w:r>
      <w:r w:rsidRPr="003F0B35">
        <w:rPr>
          <w:rFonts w:ascii="Times New Roman" w:eastAsia="Times New Roman" w:hAnsi="Times New Roman" w:cs="Times New Roman"/>
          <w:color w:val="000000"/>
          <w:sz w:val="24"/>
          <w:szCs w:val="24"/>
          <w:lang w:val="en-US"/>
        </w:rPr>
        <w:t xml:space="preserve">    113</w:t>
      </w:r>
      <w:r w:rsidR="006E34E3">
        <w:rPr>
          <w:rFonts w:ascii="Times New Roman" w:eastAsia="Times New Roman" w:hAnsi="Times New Roman" w:cs="Times New Roman"/>
          <w:color w:val="000000"/>
          <w:sz w:val="24"/>
          <w:szCs w:val="24"/>
          <w:lang w:val="en-US"/>
        </w:rPr>
        <w:t>10</w:t>
      </w:r>
      <w:r w:rsidRPr="003F0B35">
        <w:rPr>
          <w:rFonts w:ascii="Times New Roman" w:eastAsia="Times New Roman" w:hAnsi="Times New Roman" w:cs="Times New Roman"/>
          <w:color w:val="000000"/>
          <w:sz w:val="24"/>
          <w:szCs w:val="24"/>
          <w:lang w:val="en-US"/>
        </w:rPr>
        <w:t xml:space="preserve">                       </w:t>
      </w:r>
    </w:p>
    <w:p w14:paraId="06887CB1" w14:textId="4AADCB82" w:rsidR="00DB6464" w:rsidRPr="00FF5C48" w:rsidRDefault="00FF5C48" w:rsidP="00030A4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86" w:lineRule="atLeast"/>
        <w:rPr>
          <w:rFonts w:ascii="Times New Roman" w:hAnsi="Times New Roman" w:cs="Times New Roman"/>
          <w:b/>
          <w:color w:val="000000" w:themeColor="text1"/>
          <w:sz w:val="24"/>
          <w:szCs w:val="24"/>
        </w:rPr>
      </w:pPr>
      <w:r>
        <w:rPr>
          <w:rFonts w:ascii="Times New Roman" w:eastAsia="Times New Roman" w:hAnsi="Times New Roman" w:cs="Times New Roman"/>
          <w:color w:val="000000"/>
          <w:sz w:val="24"/>
          <w:szCs w:val="24"/>
          <w:lang w:val="en-US"/>
        </w:rPr>
        <w:t>Model 2</w:t>
      </w:r>
      <w:r w:rsidRPr="003F0B35">
        <w:rPr>
          <w:rFonts w:ascii="Times New Roman" w:eastAsia="Times New Roman" w:hAnsi="Times New Roman" w:cs="Times New Roman"/>
          <w:color w:val="000000"/>
          <w:sz w:val="24"/>
          <w:szCs w:val="24"/>
          <w:lang w:val="en-US"/>
        </w:rPr>
        <w:t xml:space="preserve">  12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11330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1140</w:t>
      </w:r>
      <w:r w:rsidR="006E34E3">
        <w:rPr>
          <w:rFonts w:ascii="Times New Roman" w:eastAsia="Times New Roman" w:hAnsi="Times New Roman" w:cs="Times New Roman"/>
          <w:color w:val="000000"/>
          <w:sz w:val="24"/>
          <w:szCs w:val="24"/>
          <w:lang w:val="en-US"/>
        </w:rPr>
        <w:t>1</w:t>
      </w:r>
      <w:r w:rsidRPr="003F0B35">
        <w:rPr>
          <w:rFonts w:ascii="Times New Roman" w:eastAsia="Times New Roman" w:hAnsi="Times New Roman" w:cs="Times New Roman"/>
          <w:color w:val="000000"/>
          <w:sz w:val="24"/>
          <w:szCs w:val="24"/>
          <w:lang w:val="en-US"/>
        </w:rPr>
        <w:t xml:space="preserve">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-565</w:t>
      </w:r>
      <w:r w:rsidR="006E34E3">
        <w:rPr>
          <w:rFonts w:ascii="Times New Roman" w:eastAsia="Times New Roman" w:hAnsi="Times New Roman" w:cs="Times New Roman"/>
          <w:color w:val="000000"/>
          <w:sz w:val="24"/>
          <w:szCs w:val="24"/>
          <w:lang w:val="en-US"/>
        </w:rPr>
        <w:t>3</w:t>
      </w:r>
      <w:r w:rsidRPr="003F0B35">
        <w:rPr>
          <w:rFonts w:ascii="Times New Roman" w:eastAsia="Times New Roman" w:hAnsi="Times New Roman" w:cs="Times New Roman"/>
          <w:color w:val="000000"/>
          <w:sz w:val="24"/>
          <w:szCs w:val="24"/>
          <w:lang w:val="en-US"/>
        </w:rPr>
        <w:t>.</w:t>
      </w:r>
      <w:r w:rsidR="006E34E3">
        <w:rPr>
          <w:rFonts w:ascii="Times New Roman" w:eastAsia="Times New Roman" w:hAnsi="Times New Roman" w:cs="Times New Roman"/>
          <w:color w:val="000000"/>
          <w:sz w:val="24"/>
          <w:szCs w:val="24"/>
          <w:lang w:val="en-US"/>
        </w:rPr>
        <w:t>2</w:t>
      </w:r>
      <w:r w:rsidRPr="003F0B35">
        <w:rPr>
          <w:rFonts w:ascii="Times New Roman" w:eastAsia="Times New Roman" w:hAnsi="Times New Roman" w:cs="Times New Roman"/>
          <w:color w:val="000000"/>
          <w:sz w:val="24"/>
          <w:szCs w:val="24"/>
          <w:lang w:val="en-US"/>
        </w:rPr>
        <w:t xml:space="preserve">    11306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3.7336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 xml:space="preserve">        </w:t>
      </w:r>
      <w:r w:rsidRPr="003F0B35">
        <w:rPr>
          <w:rFonts w:ascii="Times New Roman" w:eastAsia="Times New Roman" w:hAnsi="Times New Roman" w:cs="Times New Roman"/>
          <w:color w:val="C00000"/>
          <w:sz w:val="24"/>
          <w:szCs w:val="24"/>
          <w:lang w:val="en-US"/>
        </w:rPr>
        <w:t>0.05333</w:t>
      </w:r>
      <w:r w:rsidR="00DB6464" w:rsidRPr="00FF5C48">
        <w:rPr>
          <w:rFonts w:ascii="Times New Roman" w:hAnsi="Times New Roman" w:cs="Times New Roman"/>
          <w:b/>
          <w:color w:val="000000" w:themeColor="text1"/>
          <w:sz w:val="24"/>
          <w:szCs w:val="24"/>
        </w:rPr>
        <w:br w:type="page"/>
      </w:r>
    </w:p>
    <w:p w14:paraId="070A135F" w14:textId="26FDFEA8" w:rsidR="00DB1877" w:rsidRDefault="00DB1877" w:rsidP="00DB1877">
      <w:pPr>
        <w:spacing w:after="0" w:line="240" w:lineRule="auto"/>
        <w:rPr>
          <w:rFonts w:ascii="Times New Roman" w:hAnsi="Times New Roman" w:cs="Times New Roman"/>
          <w:b/>
          <w:color w:val="000000" w:themeColor="text1"/>
          <w:sz w:val="24"/>
          <w:szCs w:val="24"/>
        </w:rPr>
      </w:pPr>
      <w:r w:rsidRPr="00CF42D2">
        <w:rPr>
          <w:rFonts w:ascii="Times New Roman" w:hAnsi="Times New Roman" w:cs="Times New Roman"/>
          <w:b/>
          <w:color w:val="000000" w:themeColor="text1"/>
          <w:sz w:val="24"/>
          <w:szCs w:val="24"/>
        </w:rPr>
        <w:lastRenderedPageBreak/>
        <w:t xml:space="preserve">Supplementary material </w:t>
      </w:r>
      <w:r w:rsidR="006F623F" w:rsidRPr="00CF42D2">
        <w:rPr>
          <w:rFonts w:ascii="Times New Roman" w:hAnsi="Times New Roman" w:cs="Times New Roman"/>
          <w:b/>
          <w:color w:val="000000" w:themeColor="text1"/>
          <w:sz w:val="24"/>
          <w:szCs w:val="24"/>
        </w:rPr>
        <w:t>I:</w:t>
      </w:r>
      <w:r w:rsidR="00960124" w:rsidRPr="00CF42D2">
        <w:rPr>
          <w:rFonts w:ascii="Times New Roman" w:hAnsi="Times New Roman" w:cs="Times New Roman"/>
          <w:b/>
          <w:color w:val="000000" w:themeColor="text1"/>
          <w:sz w:val="24"/>
          <w:szCs w:val="24"/>
        </w:rPr>
        <w:t xml:space="preserve"> </w:t>
      </w:r>
      <w:r w:rsidRPr="00CF42D2">
        <w:rPr>
          <w:rFonts w:ascii="Times New Roman" w:hAnsi="Times New Roman" w:cs="Times New Roman"/>
          <w:b/>
          <w:color w:val="000000" w:themeColor="text1"/>
          <w:sz w:val="24"/>
          <w:szCs w:val="24"/>
        </w:rPr>
        <w:t xml:space="preserve">Recent </w:t>
      </w:r>
      <w:r w:rsidR="006F623F" w:rsidRPr="00CF42D2">
        <w:rPr>
          <w:rFonts w:ascii="Times New Roman" w:hAnsi="Times New Roman" w:cs="Times New Roman"/>
          <w:b/>
          <w:color w:val="000000" w:themeColor="text1"/>
          <w:sz w:val="24"/>
          <w:szCs w:val="24"/>
        </w:rPr>
        <w:t>d</w:t>
      </w:r>
      <w:r w:rsidRPr="00CF42D2">
        <w:rPr>
          <w:rFonts w:ascii="Times New Roman" w:hAnsi="Times New Roman" w:cs="Times New Roman"/>
          <w:b/>
          <w:color w:val="000000" w:themeColor="text1"/>
          <w:sz w:val="24"/>
          <w:szCs w:val="24"/>
        </w:rPr>
        <w:t xml:space="preserve">epressive </w:t>
      </w:r>
      <w:r w:rsidR="006F623F" w:rsidRPr="00CF42D2">
        <w:rPr>
          <w:rFonts w:ascii="Times New Roman" w:hAnsi="Times New Roman" w:cs="Times New Roman"/>
          <w:b/>
          <w:color w:val="000000" w:themeColor="text1"/>
          <w:sz w:val="24"/>
          <w:szCs w:val="24"/>
        </w:rPr>
        <w:t>s</w:t>
      </w:r>
      <w:r w:rsidRPr="00CF42D2">
        <w:rPr>
          <w:rFonts w:ascii="Times New Roman" w:hAnsi="Times New Roman" w:cs="Times New Roman"/>
          <w:b/>
          <w:color w:val="000000" w:themeColor="text1"/>
          <w:sz w:val="24"/>
          <w:szCs w:val="24"/>
        </w:rPr>
        <w:t>ymptoms</w:t>
      </w:r>
      <w:r w:rsidR="006F623F" w:rsidRPr="00CF42D2">
        <w:rPr>
          <w:rFonts w:ascii="Times New Roman" w:hAnsi="Times New Roman" w:cs="Times New Roman"/>
          <w:b/>
          <w:color w:val="000000" w:themeColor="text1"/>
          <w:sz w:val="24"/>
          <w:szCs w:val="24"/>
        </w:rPr>
        <w:t xml:space="preserve"> in Experiments 3 and 4</w:t>
      </w:r>
    </w:p>
    <w:p w14:paraId="791F46DF" w14:textId="77777777" w:rsidR="00C832FE" w:rsidRPr="00CF42D2" w:rsidRDefault="00C832FE" w:rsidP="00DB1877">
      <w:pPr>
        <w:spacing w:after="0" w:line="240" w:lineRule="auto"/>
        <w:rPr>
          <w:rFonts w:ascii="Times New Roman" w:hAnsi="Times New Roman" w:cs="Times New Roman"/>
          <w:b/>
          <w:color w:val="000000" w:themeColor="text1"/>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E46BF" w:rsidRPr="00CF42D2" w14:paraId="728B8AA3" w14:textId="77777777" w:rsidTr="00E71796">
        <w:tc>
          <w:tcPr>
            <w:tcW w:w="4675" w:type="dxa"/>
          </w:tcPr>
          <w:p w14:paraId="5B794985" w14:textId="7C0D00A3" w:rsidR="008257BE" w:rsidRPr="00CF42D2" w:rsidRDefault="00BE0343" w:rsidP="008257BE">
            <w:pPr>
              <w:keepNext/>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49C7AE25" wp14:editId="18670117">
                  <wp:extent cx="2710800" cy="1717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6.tif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710800" cy="1717200"/>
                          </a:xfrm>
                          <a:prstGeom prst="rect">
                            <a:avLst/>
                          </a:prstGeom>
                        </pic:spPr>
                      </pic:pic>
                    </a:graphicData>
                  </a:graphic>
                </wp:inline>
              </w:drawing>
            </w:r>
          </w:p>
          <w:p w14:paraId="57066A9A" w14:textId="5ED5F50F" w:rsidR="008257BE" w:rsidRPr="00CF42D2" w:rsidRDefault="008257BE" w:rsidP="008257BE">
            <w:pPr>
              <w:pStyle w:val="Caption"/>
              <w:rPr>
                <w:rFonts w:ascii="Times New Roman" w:hAnsi="Times New Roman" w:cs="Times New Roman"/>
                <w:i w:val="0"/>
                <w:iCs w:val="0"/>
                <w:color w:val="auto"/>
                <w:sz w:val="24"/>
                <w:szCs w:val="24"/>
              </w:rPr>
            </w:pPr>
            <w:bookmarkStart w:id="11" w:name="_Ref13937802"/>
            <w:r w:rsidRPr="00CF42D2">
              <w:rPr>
                <w:rFonts w:ascii="Times New Roman" w:hAnsi="Times New Roman" w:cs="Times New Roman"/>
                <w:b/>
                <w:bCs/>
                <w:i w:val="0"/>
                <w:iCs w:val="0"/>
                <w:color w:val="auto"/>
                <w:sz w:val="24"/>
                <w:szCs w:val="24"/>
              </w:rPr>
              <w:t xml:space="preserve">Figure </w:t>
            </w:r>
            <w:bookmarkEnd w:id="11"/>
            <w:r w:rsidR="00401D2B" w:rsidRPr="00CF42D2">
              <w:rPr>
                <w:rFonts w:ascii="Times New Roman" w:hAnsi="Times New Roman" w:cs="Times New Roman"/>
                <w:b/>
                <w:bCs/>
                <w:i w:val="0"/>
                <w:iCs w:val="0"/>
                <w:color w:val="auto"/>
                <w:sz w:val="24"/>
                <w:szCs w:val="24"/>
              </w:rPr>
              <w:t>S</w:t>
            </w:r>
            <w:r w:rsidR="00401D2B">
              <w:rPr>
                <w:rFonts w:ascii="Times New Roman" w:hAnsi="Times New Roman" w:cs="Times New Roman"/>
                <w:b/>
                <w:bCs/>
                <w:i w:val="0"/>
                <w:iCs w:val="0"/>
                <w:color w:val="auto"/>
                <w:sz w:val="24"/>
                <w:szCs w:val="24"/>
              </w:rPr>
              <w:t>10</w:t>
            </w:r>
            <w:r w:rsidR="00401D2B" w:rsidRPr="00CF42D2">
              <w:rPr>
                <w:rFonts w:ascii="Times New Roman" w:hAnsi="Times New Roman" w:cs="Times New Roman"/>
                <w:i w:val="0"/>
                <w:iCs w:val="0"/>
                <w:color w:val="auto"/>
                <w:sz w:val="24"/>
                <w:szCs w:val="24"/>
              </w:rPr>
              <w:t xml:space="preserve"> </w:t>
            </w:r>
            <w:r w:rsidR="00891E56" w:rsidRPr="00CF42D2">
              <w:rPr>
                <w:rFonts w:ascii="Times New Roman" w:hAnsi="Times New Roman" w:cs="Times New Roman"/>
                <w:i w:val="0"/>
                <w:iCs w:val="0"/>
                <w:color w:val="auto"/>
                <w:sz w:val="24"/>
                <w:szCs w:val="24"/>
              </w:rPr>
              <w:t xml:space="preserve">Effect of reward uncertainty on </w:t>
            </w:r>
            <w:r w:rsidRPr="00CF42D2">
              <w:rPr>
                <w:rFonts w:ascii="Times New Roman" w:hAnsi="Times New Roman" w:cs="Times New Roman"/>
                <w:i w:val="0"/>
                <w:iCs w:val="0"/>
                <w:color w:val="auto"/>
                <w:sz w:val="24"/>
                <w:szCs w:val="24"/>
              </w:rPr>
              <w:t>normalized sweetness ratings</w:t>
            </w:r>
            <w:r w:rsidR="00891E56" w:rsidRPr="00CF42D2">
              <w:rPr>
                <w:rFonts w:ascii="Times New Roman" w:hAnsi="Times New Roman" w:cs="Times New Roman"/>
                <w:i w:val="0"/>
                <w:iCs w:val="0"/>
                <w:color w:val="auto"/>
                <w:sz w:val="24"/>
                <w:szCs w:val="24"/>
              </w:rPr>
              <w:t xml:space="preserve"> as a function of BDI scores </w:t>
            </w:r>
            <w:r w:rsidR="00891E56" w:rsidRPr="00CF42D2">
              <w:rPr>
                <w:rFonts w:ascii="Times New Roman" w:hAnsi="Times New Roman" w:cs="Times New Roman"/>
                <w:i w:val="0"/>
                <w:iCs w:val="0"/>
                <w:color w:val="auto"/>
                <w:sz w:val="24"/>
                <w:szCs w:val="24"/>
              </w:rPr>
              <w:fldChar w:fldCharType="begin"/>
            </w:r>
            <w:r w:rsidR="008A4F49" w:rsidRPr="00CF42D2">
              <w:rPr>
                <w:rFonts w:ascii="Times New Roman" w:hAnsi="Times New Roman" w:cs="Times New Roman"/>
                <w:i w:val="0"/>
                <w:iCs w:val="0"/>
                <w:color w:val="auto"/>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00891E56" w:rsidRPr="00CF42D2">
              <w:rPr>
                <w:rFonts w:ascii="Times New Roman" w:hAnsi="Times New Roman" w:cs="Times New Roman"/>
                <w:i w:val="0"/>
                <w:iCs w:val="0"/>
                <w:color w:val="auto"/>
                <w:sz w:val="24"/>
                <w:szCs w:val="24"/>
              </w:rPr>
              <w:fldChar w:fldCharType="separate"/>
            </w:r>
            <w:r w:rsidR="00891E56" w:rsidRPr="00CF42D2">
              <w:rPr>
                <w:rFonts w:ascii="Times New Roman" w:hAnsi="Times New Roman" w:cs="Times New Roman"/>
                <w:i w:val="0"/>
                <w:iCs w:val="0"/>
                <w:noProof/>
                <w:color w:val="auto"/>
                <w:sz w:val="24"/>
                <w:szCs w:val="24"/>
              </w:rPr>
              <w:t>(Beck et al., 1996)</w:t>
            </w:r>
            <w:r w:rsidR="00891E56" w:rsidRPr="00CF42D2">
              <w:rPr>
                <w:rFonts w:ascii="Times New Roman" w:hAnsi="Times New Roman" w:cs="Times New Roman"/>
                <w:i w:val="0"/>
                <w:iCs w:val="0"/>
                <w:color w:val="auto"/>
                <w:sz w:val="24"/>
                <w:szCs w:val="24"/>
              </w:rPr>
              <w:fldChar w:fldCharType="end"/>
            </w:r>
            <w:r w:rsidR="00183BBE" w:rsidRPr="00CF42D2">
              <w:rPr>
                <w:rFonts w:ascii="Times New Roman" w:hAnsi="Times New Roman" w:cs="Times New Roman"/>
                <w:i w:val="0"/>
                <w:iCs w:val="0"/>
                <w:color w:val="auto"/>
                <w:sz w:val="24"/>
                <w:szCs w:val="24"/>
              </w:rPr>
              <w:t xml:space="preserve"> in Experiment 3</w:t>
            </w:r>
            <w:r w:rsidRPr="00CF42D2">
              <w:rPr>
                <w:rFonts w:ascii="Times New Roman" w:hAnsi="Times New Roman" w:cs="Times New Roman"/>
                <w:i w:val="0"/>
                <w:iCs w:val="0"/>
                <w:color w:val="auto"/>
                <w:sz w:val="24"/>
                <w:szCs w:val="24"/>
              </w:rPr>
              <w:t>. A</w:t>
            </w:r>
            <w:r w:rsidR="00891E56" w:rsidRPr="00CF42D2">
              <w:rPr>
                <w:rFonts w:ascii="Times New Roman" w:hAnsi="Times New Roman" w:cs="Times New Roman"/>
                <w:i w:val="0"/>
                <w:iCs w:val="0"/>
                <w:color w:val="auto"/>
                <w:sz w:val="24"/>
                <w:szCs w:val="24"/>
              </w:rPr>
              <w:t xml:space="preserve"> linear regression of the form </w:t>
            </w:r>
            <w:r w:rsidR="00891E56" w:rsidRPr="00CF42D2">
              <w:rPr>
                <w:rFonts w:ascii="Arial" w:hAnsi="Arial" w:cs="Arial"/>
                <w:i w:val="0"/>
                <w:iCs w:val="0"/>
                <w:color w:val="auto"/>
                <w:sz w:val="24"/>
                <w:szCs w:val="24"/>
              </w:rPr>
              <w:t>'</w:t>
            </w:r>
            <w:r w:rsidRPr="00CF42D2">
              <w:rPr>
                <w:rFonts w:ascii="Times New Roman" w:hAnsi="Times New Roman" w:cs="Times New Roman"/>
                <w:i w:val="0"/>
                <w:iCs w:val="0"/>
                <w:color w:val="auto"/>
                <w:sz w:val="24"/>
                <w:szCs w:val="24"/>
              </w:rPr>
              <w:t>Sensory</w:t>
            </w:r>
            <w:r w:rsidR="00891E56" w:rsidRPr="00CF42D2">
              <w:rPr>
                <w:rFonts w:ascii="Times New Roman" w:hAnsi="Times New Roman" w:cs="Times New Roman"/>
                <w:i w:val="0"/>
                <w:iCs w:val="0"/>
                <w:color w:val="auto"/>
                <w:sz w:val="24"/>
                <w:szCs w:val="24"/>
              </w:rPr>
              <w:t xml:space="preserve"> Rating = BDI</w:t>
            </w:r>
            <w:r w:rsidR="00891E56" w:rsidRPr="00CF42D2">
              <w:rPr>
                <w:rFonts w:ascii="Arial" w:hAnsi="Arial" w:cs="Arial"/>
                <w:i w:val="0"/>
                <w:iCs w:val="0"/>
                <w:color w:val="auto"/>
                <w:sz w:val="24"/>
                <w:szCs w:val="24"/>
              </w:rPr>
              <w:t>'</w:t>
            </w:r>
            <w:r w:rsidRPr="00CF42D2">
              <w:rPr>
                <w:rFonts w:ascii="Times New Roman" w:hAnsi="Times New Roman" w:cs="Times New Roman"/>
                <w:i w:val="0"/>
                <w:iCs w:val="0"/>
                <w:color w:val="auto"/>
                <w:sz w:val="24"/>
                <w:szCs w:val="24"/>
              </w:rPr>
              <w:t xml:space="preserve"> was run for both conditions. Each line represent</w:t>
            </w:r>
            <w:r w:rsidR="009229C5" w:rsidRPr="00CF42D2">
              <w:rPr>
                <w:rFonts w:ascii="Times New Roman" w:hAnsi="Times New Roman" w:cs="Times New Roman"/>
                <w:i w:val="0"/>
                <w:iCs w:val="0"/>
                <w:color w:val="auto"/>
                <w:sz w:val="24"/>
                <w:szCs w:val="24"/>
              </w:rPr>
              <w:t>s</w:t>
            </w:r>
            <w:r w:rsidRPr="00CF42D2">
              <w:rPr>
                <w:rFonts w:ascii="Times New Roman" w:hAnsi="Times New Roman" w:cs="Times New Roman"/>
                <w:i w:val="0"/>
                <w:iCs w:val="0"/>
                <w:color w:val="auto"/>
                <w:sz w:val="24"/>
                <w:szCs w:val="24"/>
              </w:rPr>
              <w:t xml:space="preserve"> the </w:t>
            </w:r>
            <w:r w:rsidR="00891E56" w:rsidRPr="00CF42D2">
              <w:rPr>
                <w:rFonts w:ascii="Times New Roman" w:hAnsi="Times New Roman" w:cs="Times New Roman"/>
                <w:i w:val="0"/>
                <w:iCs w:val="0"/>
                <w:color w:val="auto"/>
                <w:sz w:val="24"/>
                <w:szCs w:val="24"/>
              </w:rPr>
              <w:t>best fit line within a participant group. Grey areas =</w:t>
            </w:r>
            <w:r w:rsidRPr="00CF42D2">
              <w:rPr>
                <w:rFonts w:ascii="Times New Roman" w:hAnsi="Times New Roman" w:cs="Times New Roman"/>
                <w:i w:val="0"/>
                <w:iCs w:val="0"/>
                <w:color w:val="auto"/>
                <w:sz w:val="24"/>
                <w:szCs w:val="24"/>
              </w:rPr>
              <w:t xml:space="preserve"> 95% confidence bands for the regression. </w:t>
            </w:r>
            <w:r w:rsidRPr="00CF42D2">
              <w:rPr>
                <w:rFonts w:ascii="Times New Roman" w:hAnsi="Times New Roman" w:cs="Times New Roman"/>
                <w:b/>
                <w:bCs/>
                <w:i w:val="0"/>
                <w:iCs w:val="0"/>
                <w:color w:val="auto"/>
                <w:sz w:val="24"/>
                <w:szCs w:val="24"/>
              </w:rPr>
              <w:t>Red circles:</w:t>
            </w:r>
            <w:r w:rsidRPr="00CF42D2">
              <w:rPr>
                <w:rFonts w:ascii="Times New Roman" w:hAnsi="Times New Roman" w:cs="Times New Roman"/>
                <w:i w:val="0"/>
                <w:iCs w:val="0"/>
                <w:color w:val="auto"/>
                <w:sz w:val="24"/>
                <w:szCs w:val="24"/>
              </w:rPr>
              <w:t xml:space="preserve"> Control group. </w:t>
            </w:r>
            <w:r w:rsidRPr="00CF42D2">
              <w:rPr>
                <w:rFonts w:ascii="Times New Roman" w:hAnsi="Times New Roman" w:cs="Times New Roman"/>
                <w:b/>
                <w:bCs/>
                <w:i w:val="0"/>
                <w:iCs w:val="0"/>
                <w:color w:val="auto"/>
                <w:sz w:val="24"/>
                <w:szCs w:val="24"/>
              </w:rPr>
              <w:t>Blue triangles:</w:t>
            </w:r>
            <w:r w:rsidRPr="00CF42D2">
              <w:rPr>
                <w:rFonts w:ascii="Times New Roman" w:hAnsi="Times New Roman" w:cs="Times New Roman"/>
                <w:i w:val="0"/>
                <w:iCs w:val="0"/>
                <w:color w:val="auto"/>
                <w:sz w:val="24"/>
                <w:szCs w:val="24"/>
              </w:rPr>
              <w:t xml:space="preserve"> Reward-uncertain group.</w:t>
            </w:r>
          </w:p>
          <w:p w14:paraId="58BAB7F7" w14:textId="77777777" w:rsidR="00CE46BF" w:rsidRPr="00CF42D2" w:rsidRDefault="00CE46BF" w:rsidP="000076FE">
            <w:pPr>
              <w:rPr>
                <w:rFonts w:ascii="Times New Roman" w:hAnsi="Times New Roman" w:cs="Times New Roman"/>
                <w:b/>
                <w:color w:val="000000" w:themeColor="text1"/>
                <w:sz w:val="24"/>
                <w:szCs w:val="24"/>
              </w:rPr>
            </w:pPr>
          </w:p>
        </w:tc>
        <w:tc>
          <w:tcPr>
            <w:tcW w:w="4675" w:type="dxa"/>
          </w:tcPr>
          <w:p w14:paraId="16D5BF70" w14:textId="78C0CD14" w:rsidR="008257BE" w:rsidRPr="00CF42D2" w:rsidRDefault="00BE0343" w:rsidP="00E71796">
            <w:pPr>
              <w:keepNext/>
              <w:rPr>
                <w:rFonts w:ascii="Times New Roman" w:hAnsi="Times New Roman" w:cs="Times New Roman"/>
                <w:sz w:val="24"/>
                <w:szCs w:val="24"/>
              </w:rPr>
            </w:pPr>
            <w:r w:rsidRPr="00CF42D2">
              <w:rPr>
                <w:rFonts w:ascii="Times New Roman" w:hAnsi="Times New Roman" w:cs="Times New Roman"/>
                <w:noProof/>
                <w:sz w:val="24"/>
                <w:szCs w:val="24"/>
                <w:lang w:eastAsia="en-GB"/>
              </w:rPr>
              <w:drawing>
                <wp:inline distT="0" distB="0" distL="0" distR="0" wp14:anchorId="6D0CDECA" wp14:editId="518A621F">
                  <wp:extent cx="2710800" cy="1717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7.tif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10800" cy="1717200"/>
                          </a:xfrm>
                          <a:prstGeom prst="rect">
                            <a:avLst/>
                          </a:prstGeom>
                        </pic:spPr>
                      </pic:pic>
                    </a:graphicData>
                  </a:graphic>
                </wp:inline>
              </w:drawing>
            </w:r>
          </w:p>
          <w:p w14:paraId="0E306B28" w14:textId="47DEFF7A" w:rsidR="00CE46BF" w:rsidRPr="00CF42D2" w:rsidRDefault="008257BE" w:rsidP="00E71796">
            <w:pPr>
              <w:pStyle w:val="Caption"/>
              <w:rPr>
                <w:rFonts w:ascii="Times New Roman" w:hAnsi="Times New Roman" w:cs="Times New Roman"/>
                <w:b/>
                <w:color w:val="000000" w:themeColor="text1"/>
                <w:sz w:val="24"/>
                <w:szCs w:val="24"/>
              </w:rPr>
            </w:pPr>
            <w:bookmarkStart w:id="12" w:name="_Ref14003504"/>
            <w:r w:rsidRPr="00CF42D2">
              <w:rPr>
                <w:rFonts w:ascii="Times New Roman" w:hAnsi="Times New Roman" w:cs="Times New Roman"/>
                <w:b/>
                <w:bCs/>
                <w:i w:val="0"/>
                <w:iCs w:val="0"/>
                <w:color w:val="auto"/>
                <w:sz w:val="24"/>
                <w:szCs w:val="24"/>
              </w:rPr>
              <w:t xml:space="preserve">Figure </w:t>
            </w:r>
            <w:bookmarkEnd w:id="12"/>
            <w:r w:rsidR="00401D2B" w:rsidRPr="00CF42D2">
              <w:rPr>
                <w:rFonts w:ascii="Times New Roman" w:hAnsi="Times New Roman" w:cs="Times New Roman"/>
                <w:b/>
                <w:bCs/>
                <w:i w:val="0"/>
                <w:iCs w:val="0"/>
                <w:color w:val="auto"/>
                <w:sz w:val="24"/>
                <w:szCs w:val="24"/>
              </w:rPr>
              <w:t>S1</w:t>
            </w:r>
            <w:r w:rsidR="00401D2B">
              <w:rPr>
                <w:rFonts w:ascii="Times New Roman" w:hAnsi="Times New Roman" w:cs="Times New Roman"/>
                <w:b/>
                <w:bCs/>
                <w:i w:val="0"/>
                <w:iCs w:val="0"/>
                <w:color w:val="auto"/>
                <w:sz w:val="24"/>
                <w:szCs w:val="24"/>
              </w:rPr>
              <w:t>1</w:t>
            </w:r>
            <w:r w:rsidR="00401D2B" w:rsidRPr="00CF42D2">
              <w:rPr>
                <w:rFonts w:ascii="Times New Roman" w:hAnsi="Times New Roman" w:cs="Times New Roman"/>
                <w:color w:val="auto"/>
                <w:sz w:val="24"/>
                <w:szCs w:val="24"/>
              </w:rPr>
              <w:t xml:space="preserve"> </w:t>
            </w:r>
            <w:r w:rsidR="00183BBE" w:rsidRPr="00792BDF">
              <w:rPr>
                <w:rFonts w:ascii="Times New Roman" w:hAnsi="Times New Roman" w:cs="Times New Roman"/>
                <w:i w:val="0"/>
                <w:iCs w:val="0"/>
                <w:color w:val="auto"/>
                <w:sz w:val="24"/>
                <w:szCs w:val="24"/>
              </w:rPr>
              <w:t xml:space="preserve">Effect of reward uncertainty on normalized sweetness ratings as a function of BDI scores </w:t>
            </w:r>
            <w:r w:rsidR="00183BBE" w:rsidRPr="00792BDF">
              <w:rPr>
                <w:rFonts w:ascii="Times New Roman" w:hAnsi="Times New Roman" w:cs="Times New Roman"/>
                <w:i w:val="0"/>
                <w:iCs w:val="0"/>
                <w:color w:val="auto"/>
                <w:sz w:val="24"/>
                <w:szCs w:val="24"/>
              </w:rPr>
              <w:fldChar w:fldCharType="begin"/>
            </w:r>
            <w:r w:rsidR="008A4F49" w:rsidRPr="00792BDF">
              <w:rPr>
                <w:rFonts w:ascii="Times New Roman" w:hAnsi="Times New Roman" w:cs="Times New Roman"/>
                <w:i w:val="0"/>
                <w:iCs w:val="0"/>
                <w:color w:val="auto"/>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00183BBE" w:rsidRPr="00792BDF">
              <w:rPr>
                <w:rFonts w:ascii="Times New Roman" w:hAnsi="Times New Roman" w:cs="Times New Roman"/>
                <w:i w:val="0"/>
                <w:iCs w:val="0"/>
                <w:color w:val="auto"/>
                <w:sz w:val="24"/>
                <w:szCs w:val="24"/>
              </w:rPr>
              <w:fldChar w:fldCharType="separate"/>
            </w:r>
            <w:r w:rsidR="00183BBE" w:rsidRPr="00792BDF">
              <w:rPr>
                <w:rFonts w:ascii="Times New Roman" w:hAnsi="Times New Roman" w:cs="Times New Roman"/>
                <w:i w:val="0"/>
                <w:iCs w:val="0"/>
                <w:noProof/>
                <w:color w:val="auto"/>
                <w:sz w:val="24"/>
                <w:szCs w:val="24"/>
              </w:rPr>
              <w:t>(Beck et al., 1996)</w:t>
            </w:r>
            <w:r w:rsidR="00183BBE" w:rsidRPr="00792BDF">
              <w:rPr>
                <w:rFonts w:ascii="Times New Roman" w:hAnsi="Times New Roman" w:cs="Times New Roman"/>
                <w:i w:val="0"/>
                <w:iCs w:val="0"/>
                <w:color w:val="auto"/>
                <w:sz w:val="24"/>
                <w:szCs w:val="24"/>
              </w:rPr>
              <w:fldChar w:fldCharType="end"/>
            </w:r>
            <w:r w:rsidR="00183BBE" w:rsidRPr="00792BDF">
              <w:rPr>
                <w:rFonts w:ascii="Times New Roman" w:hAnsi="Times New Roman" w:cs="Times New Roman"/>
                <w:i w:val="0"/>
                <w:iCs w:val="0"/>
                <w:color w:val="auto"/>
                <w:sz w:val="24"/>
                <w:szCs w:val="24"/>
              </w:rPr>
              <w:t xml:space="preserve"> in Experiments 3 and 4. </w:t>
            </w:r>
            <w:r w:rsidR="00575F55" w:rsidRPr="00792BDF">
              <w:rPr>
                <w:rFonts w:ascii="Times New Roman" w:hAnsi="Times New Roman" w:cs="Times New Roman"/>
                <w:i w:val="0"/>
                <w:iCs w:val="0"/>
                <w:color w:val="auto"/>
                <w:sz w:val="24"/>
                <w:szCs w:val="24"/>
              </w:rPr>
              <w:t xml:space="preserve">A linear </w:t>
            </w:r>
            <w:r w:rsidR="00183BBE" w:rsidRPr="00792BDF">
              <w:rPr>
                <w:rFonts w:ascii="Times New Roman" w:hAnsi="Times New Roman" w:cs="Times New Roman"/>
                <w:i w:val="0"/>
                <w:iCs w:val="0"/>
                <w:color w:val="auto"/>
                <w:sz w:val="24"/>
                <w:szCs w:val="24"/>
              </w:rPr>
              <w:t xml:space="preserve">regression of the form </w:t>
            </w:r>
            <w:r w:rsidR="00183BBE" w:rsidRPr="00792BDF">
              <w:rPr>
                <w:rFonts w:ascii="Arial" w:hAnsi="Arial" w:cs="Arial"/>
                <w:i w:val="0"/>
                <w:iCs w:val="0"/>
                <w:color w:val="auto"/>
                <w:sz w:val="24"/>
                <w:szCs w:val="24"/>
              </w:rPr>
              <w:t>'</w:t>
            </w:r>
            <w:r w:rsidR="00575F55" w:rsidRPr="00792BDF">
              <w:rPr>
                <w:rFonts w:ascii="Times New Roman" w:hAnsi="Times New Roman" w:cs="Times New Roman"/>
                <w:i w:val="0"/>
                <w:iCs w:val="0"/>
                <w:color w:val="auto"/>
                <w:sz w:val="24"/>
                <w:szCs w:val="24"/>
              </w:rPr>
              <w:t>Sensory</w:t>
            </w:r>
            <w:r w:rsidR="00183BBE" w:rsidRPr="00792BDF">
              <w:rPr>
                <w:rFonts w:ascii="Times New Roman" w:hAnsi="Times New Roman" w:cs="Times New Roman"/>
                <w:i w:val="0"/>
                <w:iCs w:val="0"/>
                <w:color w:val="auto"/>
                <w:sz w:val="24"/>
                <w:szCs w:val="24"/>
              </w:rPr>
              <w:t xml:space="preserve"> Rating = BDI</w:t>
            </w:r>
            <w:r w:rsidR="00183BBE" w:rsidRPr="00792BDF">
              <w:rPr>
                <w:rFonts w:ascii="Arial" w:hAnsi="Arial" w:cs="Arial"/>
                <w:i w:val="0"/>
                <w:iCs w:val="0"/>
                <w:color w:val="auto"/>
                <w:sz w:val="24"/>
                <w:szCs w:val="24"/>
              </w:rPr>
              <w:t>'</w:t>
            </w:r>
            <w:r w:rsidR="00575F55" w:rsidRPr="00792BDF">
              <w:rPr>
                <w:rFonts w:ascii="Times New Roman" w:hAnsi="Times New Roman" w:cs="Times New Roman"/>
                <w:i w:val="0"/>
                <w:iCs w:val="0"/>
                <w:color w:val="auto"/>
                <w:sz w:val="24"/>
                <w:szCs w:val="24"/>
              </w:rPr>
              <w:t xml:space="preserve"> was run for both conditions. Each line represent</w:t>
            </w:r>
            <w:r w:rsidR="009229C5" w:rsidRPr="00792BDF">
              <w:rPr>
                <w:rFonts w:ascii="Times New Roman" w:hAnsi="Times New Roman" w:cs="Times New Roman"/>
                <w:i w:val="0"/>
                <w:iCs w:val="0"/>
                <w:color w:val="auto"/>
                <w:sz w:val="24"/>
                <w:szCs w:val="24"/>
              </w:rPr>
              <w:t>s</w:t>
            </w:r>
            <w:r w:rsidR="00575F55" w:rsidRPr="00792BDF">
              <w:rPr>
                <w:rFonts w:ascii="Times New Roman" w:hAnsi="Times New Roman" w:cs="Times New Roman"/>
                <w:i w:val="0"/>
                <w:iCs w:val="0"/>
                <w:color w:val="auto"/>
                <w:sz w:val="24"/>
                <w:szCs w:val="24"/>
              </w:rPr>
              <w:t xml:space="preserve"> the </w:t>
            </w:r>
            <w:r w:rsidR="00183BBE" w:rsidRPr="00792BDF">
              <w:rPr>
                <w:rFonts w:ascii="Times New Roman" w:hAnsi="Times New Roman" w:cs="Times New Roman"/>
                <w:i w:val="0"/>
                <w:iCs w:val="0"/>
                <w:color w:val="auto"/>
                <w:sz w:val="24"/>
                <w:szCs w:val="24"/>
              </w:rPr>
              <w:t>best fit line within a participant group. Grey areas represent</w:t>
            </w:r>
            <w:r w:rsidR="00575F55" w:rsidRPr="00792BDF">
              <w:rPr>
                <w:rFonts w:ascii="Times New Roman" w:hAnsi="Times New Roman" w:cs="Times New Roman"/>
                <w:i w:val="0"/>
                <w:iCs w:val="0"/>
                <w:color w:val="auto"/>
                <w:sz w:val="24"/>
                <w:szCs w:val="24"/>
              </w:rPr>
              <w:t xml:space="preserve"> 95% confidence bands for the regression. </w:t>
            </w:r>
            <w:r w:rsidR="00575F55" w:rsidRPr="00792BDF">
              <w:rPr>
                <w:rFonts w:ascii="Times New Roman" w:hAnsi="Times New Roman" w:cs="Times New Roman"/>
                <w:b/>
                <w:i w:val="0"/>
                <w:iCs w:val="0"/>
                <w:color w:val="auto"/>
                <w:sz w:val="24"/>
                <w:szCs w:val="24"/>
              </w:rPr>
              <w:t xml:space="preserve">Red circles: </w:t>
            </w:r>
            <w:r w:rsidR="00575F55" w:rsidRPr="00792BDF">
              <w:rPr>
                <w:rFonts w:ascii="Times New Roman" w:hAnsi="Times New Roman" w:cs="Times New Roman"/>
                <w:i w:val="0"/>
                <w:iCs w:val="0"/>
                <w:color w:val="auto"/>
                <w:sz w:val="24"/>
                <w:szCs w:val="24"/>
              </w:rPr>
              <w:t xml:space="preserve">Control group. </w:t>
            </w:r>
            <w:r w:rsidR="00575F55" w:rsidRPr="00792BDF">
              <w:rPr>
                <w:rFonts w:ascii="Times New Roman" w:hAnsi="Times New Roman" w:cs="Times New Roman"/>
                <w:b/>
                <w:i w:val="0"/>
                <w:iCs w:val="0"/>
                <w:color w:val="auto"/>
                <w:sz w:val="24"/>
                <w:szCs w:val="24"/>
              </w:rPr>
              <w:t xml:space="preserve">Blue triangles: </w:t>
            </w:r>
            <w:r w:rsidR="00575F55" w:rsidRPr="00792BDF">
              <w:rPr>
                <w:rFonts w:ascii="Times New Roman" w:hAnsi="Times New Roman" w:cs="Times New Roman"/>
                <w:i w:val="0"/>
                <w:iCs w:val="0"/>
                <w:color w:val="auto"/>
                <w:sz w:val="24"/>
                <w:szCs w:val="24"/>
              </w:rPr>
              <w:t>Reward-uncertain group.</w:t>
            </w:r>
          </w:p>
        </w:tc>
      </w:tr>
    </w:tbl>
    <w:p w14:paraId="1B0EA833" w14:textId="38760534" w:rsidR="0080518B" w:rsidRPr="00CF42D2" w:rsidRDefault="00EE06F4" w:rsidP="000076FE">
      <w:pPr>
        <w:spacing w:after="0" w:line="240" w:lineRule="auto"/>
        <w:rPr>
          <w:rFonts w:ascii="Times New Roman" w:hAnsi="Times New Roman" w:cs="Times New Roman"/>
          <w:bCs/>
          <w:color w:val="000000" w:themeColor="text1"/>
          <w:sz w:val="24"/>
          <w:szCs w:val="24"/>
          <w:u w:val="single"/>
        </w:rPr>
      </w:pPr>
      <w:r w:rsidRPr="00CF42D2">
        <w:rPr>
          <w:rFonts w:ascii="Times New Roman" w:hAnsi="Times New Roman" w:cs="Times New Roman"/>
          <w:bCs/>
          <w:color w:val="000000" w:themeColor="text1"/>
          <w:sz w:val="24"/>
          <w:szCs w:val="24"/>
          <w:u w:val="single"/>
        </w:rPr>
        <w:t>Experiment</w:t>
      </w:r>
      <w:r w:rsidR="0080518B" w:rsidRPr="00CF42D2">
        <w:rPr>
          <w:rFonts w:ascii="Times New Roman" w:hAnsi="Times New Roman" w:cs="Times New Roman"/>
          <w:bCs/>
          <w:color w:val="000000" w:themeColor="text1"/>
          <w:sz w:val="24"/>
          <w:szCs w:val="24"/>
          <w:u w:val="single"/>
        </w:rPr>
        <w:t xml:space="preserve"> 3</w:t>
      </w:r>
    </w:p>
    <w:p w14:paraId="6FF851E4" w14:textId="5CD0092D" w:rsidR="00D81375" w:rsidRPr="00CF42D2" w:rsidRDefault="0080518B" w:rsidP="00AE65C7">
      <w:pPr>
        <w:spacing w:line="240" w:lineRule="auto"/>
        <w:ind w:right="-60"/>
        <w:rPr>
          <w:rFonts w:ascii="Times New Roman" w:hAnsi="Times New Roman" w:cs="Times New Roman"/>
          <w:iCs/>
          <w:color w:val="000000"/>
          <w:sz w:val="24"/>
          <w:szCs w:val="24"/>
        </w:rPr>
      </w:pPr>
      <w:r w:rsidRPr="00CF42D2">
        <w:rPr>
          <w:rFonts w:ascii="Times New Roman" w:hAnsi="Times New Roman" w:cs="Times New Roman"/>
          <w:bCs/>
          <w:color w:val="000000" w:themeColor="text1"/>
          <w:sz w:val="24"/>
          <w:szCs w:val="24"/>
        </w:rPr>
        <w:t xml:space="preserve">In </w:t>
      </w:r>
      <w:r w:rsidR="00EE06F4" w:rsidRPr="00CF42D2">
        <w:rPr>
          <w:rFonts w:ascii="Times New Roman" w:hAnsi="Times New Roman" w:cs="Times New Roman"/>
          <w:bCs/>
          <w:color w:val="000000" w:themeColor="text1"/>
          <w:sz w:val="24"/>
          <w:szCs w:val="24"/>
        </w:rPr>
        <w:t>Experiment</w:t>
      </w:r>
      <w:r w:rsidRPr="00CF42D2">
        <w:rPr>
          <w:rFonts w:ascii="Times New Roman" w:hAnsi="Times New Roman" w:cs="Times New Roman"/>
          <w:bCs/>
          <w:color w:val="000000" w:themeColor="text1"/>
          <w:sz w:val="24"/>
          <w:szCs w:val="24"/>
        </w:rPr>
        <w:t xml:space="preserve"> 3, we tested whether</w:t>
      </w:r>
      <w:r w:rsidR="00060F54" w:rsidRPr="00CF42D2">
        <w:rPr>
          <w:rFonts w:ascii="Times New Roman" w:hAnsi="Times New Roman" w:cs="Times New Roman"/>
          <w:bCs/>
          <w:color w:val="000000" w:themeColor="text1"/>
          <w:sz w:val="24"/>
          <w:szCs w:val="24"/>
        </w:rPr>
        <w:t xml:space="preserve"> the effects of reward uncertainty on sweetness ratings were modulated</w:t>
      </w:r>
      <w:r w:rsidRPr="00CF42D2">
        <w:rPr>
          <w:rFonts w:ascii="Times New Roman" w:hAnsi="Times New Roman" w:cs="Times New Roman"/>
          <w:bCs/>
          <w:color w:val="000000" w:themeColor="text1"/>
          <w:sz w:val="24"/>
          <w:szCs w:val="24"/>
        </w:rPr>
        <w:t xml:space="preserve"> recen</w:t>
      </w:r>
      <w:r w:rsidR="00060F54" w:rsidRPr="00CF42D2">
        <w:rPr>
          <w:rFonts w:ascii="Times New Roman" w:hAnsi="Times New Roman" w:cs="Times New Roman"/>
          <w:bCs/>
          <w:color w:val="000000" w:themeColor="text1"/>
          <w:sz w:val="24"/>
          <w:szCs w:val="24"/>
        </w:rPr>
        <w:t xml:space="preserve">t depressive symptoms </w:t>
      </w:r>
      <w:r w:rsidRPr="00CF42D2">
        <w:rPr>
          <w:rFonts w:ascii="Times New Roman" w:eastAsia="Times New Roman" w:hAnsi="Times New Roman" w:cs="Times New Roman"/>
          <w:color w:val="000000"/>
          <w:sz w:val="24"/>
          <w:szCs w:val="24"/>
          <w:lang w:eastAsia="en-GB"/>
        </w:rPr>
        <w:t xml:space="preserve">(measured with BDI-II </w:t>
      </w:r>
      <w:r w:rsidRPr="00CF42D2">
        <w:rPr>
          <w:rFonts w:ascii="Times New Roman" w:hAnsi="Times New Roman" w:cs="Times New Roman"/>
          <w:sz w:val="24"/>
          <w:szCs w:val="24"/>
        </w:rPr>
        <w:fldChar w:fldCharType="begin"/>
      </w:r>
      <w:r w:rsidR="008A4F49" w:rsidRPr="00CF42D2">
        <w:rPr>
          <w:rFonts w:ascii="Times New Roman" w:hAnsi="Times New Roman" w:cs="Times New Roman"/>
          <w:sz w:val="24"/>
          <w:szCs w:val="24"/>
        </w:rPr>
        <w:instrText xml:space="preserve"> ADDIN EN.CITE &lt;EndNote&gt;&lt;Cite&gt;&lt;Author&gt;Beck&lt;/Author&gt;&lt;Year&gt;1996&lt;/Year&gt;&lt;RecNum&gt;80&lt;/RecNum&gt;&lt;DisplayText&gt;(Beck et al., 1996)&lt;/DisplayText&gt;&lt;record&gt;&lt;rec-number&gt;80&lt;/rec-number&gt;&lt;foreign-keys&gt;&lt;key app="EN" db-id="tsxfwdwzarrs25exrt0pw2sfaewep2a0ef52" timestamp="1588893989"&gt;80&lt;/key&gt;&lt;/foreign-keys&gt;&lt;ref-type name="Book"&gt;6&lt;/ref-type&gt;&lt;contributors&gt;&lt;authors&gt;&lt;author&gt;Beck, A.T.&lt;/author&gt;&lt;author&gt;Steer, R.A.&lt;/author&gt;&lt;author&gt;Brown, G.K.&lt;/author&gt;&lt;/authors&gt;&lt;/contributors&gt;&lt;titles&gt;&lt;title&gt;Manual for the Beck Depression Inventory-II&lt;/title&gt;&lt;/titles&gt;&lt;dates&gt;&lt;year&gt;1996&lt;/year&gt;&lt;/dates&gt;&lt;pub-location&gt;San Antonio, TX:&lt;/pub-location&gt;&lt;publisher&gt;Psychological Corporation&lt;/publisher&gt;&lt;urls&gt;&lt;/urls&gt;&lt;/record&gt;&lt;/Cite&gt;&lt;/EndNote&gt;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(Beck et al., 1996)</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w:t>
      </w:r>
      <w:r w:rsidR="00060F54" w:rsidRPr="00CF42D2">
        <w:rPr>
          <w:rFonts w:ascii="Times New Roman" w:hAnsi="Times New Roman" w:cs="Times New Roman"/>
          <w:bCs/>
          <w:color w:val="000000" w:themeColor="text1"/>
          <w:sz w:val="24"/>
          <w:szCs w:val="24"/>
        </w:rPr>
        <w:t>. We calculated each participants</w:t>
      </w:r>
      <w:r w:rsidR="00060F54" w:rsidRPr="00CF42D2">
        <w:rPr>
          <w:rFonts w:ascii="Arial" w:hAnsi="Arial" w:cs="Arial"/>
          <w:bCs/>
          <w:color w:val="000000" w:themeColor="text1"/>
          <w:sz w:val="24"/>
          <w:szCs w:val="24"/>
        </w:rPr>
        <w:t>'</w:t>
      </w:r>
      <w:r w:rsidR="00060F54" w:rsidRPr="00CF42D2">
        <w:rPr>
          <w:rFonts w:ascii="Times New Roman" w:hAnsi="Times New Roman" w:cs="Times New Roman"/>
          <w:bCs/>
          <w:color w:val="000000" w:themeColor="text1"/>
          <w:sz w:val="24"/>
          <w:szCs w:val="24"/>
        </w:rPr>
        <w:t xml:space="preserve"> </w:t>
      </w:r>
      <w:r w:rsidRPr="00CF42D2">
        <w:rPr>
          <w:rFonts w:ascii="Times New Roman" w:hAnsi="Times New Roman" w:cs="Times New Roman"/>
          <w:bCs/>
          <w:color w:val="000000" w:themeColor="text1"/>
          <w:sz w:val="24"/>
          <w:szCs w:val="24"/>
        </w:rPr>
        <w:t xml:space="preserve">average sweetness </w:t>
      </w:r>
      <w:r w:rsidR="00060F54" w:rsidRPr="00CF42D2">
        <w:rPr>
          <w:rFonts w:ascii="Times New Roman" w:hAnsi="Times New Roman" w:cs="Times New Roman"/>
          <w:bCs/>
          <w:color w:val="000000" w:themeColor="text1"/>
          <w:sz w:val="24"/>
          <w:szCs w:val="24"/>
        </w:rPr>
        <w:t>rating</w:t>
      </w:r>
      <w:r w:rsidR="008C3DB4" w:rsidRPr="00CF42D2">
        <w:rPr>
          <w:rFonts w:ascii="Times New Roman" w:hAnsi="Times New Roman" w:cs="Times New Roman"/>
          <w:bCs/>
          <w:color w:val="000000" w:themeColor="text1"/>
          <w:sz w:val="24"/>
          <w:szCs w:val="24"/>
        </w:rPr>
        <w:t xml:space="preserve"> across all </w:t>
      </w:r>
      <w:proofErr w:type="spellStart"/>
      <w:r w:rsidR="008C3DB4" w:rsidRPr="00CF42D2">
        <w:rPr>
          <w:rFonts w:ascii="Times New Roman" w:hAnsi="Times New Roman" w:cs="Times New Roman"/>
          <w:bCs/>
          <w:color w:val="000000" w:themeColor="text1"/>
          <w:sz w:val="24"/>
          <w:szCs w:val="24"/>
        </w:rPr>
        <w:t>Kool-aid</w:t>
      </w:r>
      <w:proofErr w:type="spellEnd"/>
      <w:r w:rsidR="008C3DB4" w:rsidRPr="00CF42D2">
        <w:rPr>
          <w:rFonts w:ascii="Times New Roman" w:hAnsi="Times New Roman" w:cs="Times New Roman"/>
          <w:bCs/>
          <w:color w:val="000000" w:themeColor="text1"/>
          <w:sz w:val="24"/>
          <w:szCs w:val="24"/>
        </w:rPr>
        <w:t xml:space="preserve"> concentrations and all blocks</w:t>
      </w:r>
      <w:r w:rsidR="00060F54" w:rsidRPr="00CF42D2">
        <w:rPr>
          <w:rFonts w:ascii="Times New Roman" w:hAnsi="Times New Roman" w:cs="Times New Roman"/>
          <w:bCs/>
          <w:color w:val="000000" w:themeColor="text1"/>
          <w:sz w:val="24"/>
          <w:szCs w:val="24"/>
        </w:rPr>
        <w:t xml:space="preserve"> of samples and</w:t>
      </w:r>
      <w:r w:rsidR="008C3DB4" w:rsidRPr="00CF42D2">
        <w:rPr>
          <w:rFonts w:ascii="Times New Roman" w:hAnsi="Times New Roman" w:cs="Times New Roman"/>
          <w:bCs/>
          <w:color w:val="000000" w:themeColor="text1"/>
          <w:sz w:val="24"/>
          <w:szCs w:val="24"/>
        </w:rPr>
        <w:t xml:space="preserve"> n</w:t>
      </w:r>
      <w:r w:rsidR="00060F54" w:rsidRPr="00CF42D2">
        <w:rPr>
          <w:rFonts w:ascii="Times New Roman" w:hAnsi="Times New Roman" w:cs="Times New Roman"/>
          <w:bCs/>
          <w:color w:val="000000" w:themeColor="text1"/>
          <w:sz w:val="24"/>
          <w:szCs w:val="24"/>
        </w:rPr>
        <w:t xml:space="preserve">ormalized them </w:t>
      </w:r>
      <w:r w:rsidR="008C3DB4" w:rsidRPr="00CF42D2">
        <w:rPr>
          <w:rFonts w:ascii="Times New Roman" w:hAnsi="Times New Roman" w:cs="Times New Roman"/>
          <w:bCs/>
          <w:color w:val="000000" w:themeColor="text1"/>
          <w:sz w:val="24"/>
          <w:szCs w:val="24"/>
        </w:rPr>
        <w:t xml:space="preserve">to a mean of zero and a standard deviation of one. </w:t>
      </w:r>
      <w:r w:rsidR="00AB44FB" w:rsidRPr="00CF42D2">
        <w:rPr>
          <w:rFonts w:ascii="Times New Roman" w:hAnsi="Times New Roman" w:cs="Times New Roman"/>
          <w:bCs/>
          <w:color w:val="000000" w:themeColor="text1"/>
          <w:sz w:val="24"/>
          <w:szCs w:val="24"/>
        </w:rPr>
        <w:t xml:space="preserve">Figure </w:t>
      </w:r>
      <w:r w:rsidR="00401D2B" w:rsidRPr="00CF42D2">
        <w:rPr>
          <w:rFonts w:ascii="Times New Roman" w:hAnsi="Times New Roman" w:cs="Times New Roman"/>
          <w:bCs/>
          <w:color w:val="000000" w:themeColor="text1"/>
          <w:sz w:val="24"/>
          <w:szCs w:val="24"/>
        </w:rPr>
        <w:t>S</w:t>
      </w:r>
      <w:r w:rsidR="00401D2B">
        <w:rPr>
          <w:rFonts w:ascii="Times New Roman" w:hAnsi="Times New Roman" w:cs="Times New Roman"/>
          <w:bCs/>
          <w:color w:val="000000" w:themeColor="text1"/>
          <w:sz w:val="24"/>
          <w:szCs w:val="24"/>
        </w:rPr>
        <w:t>10</w:t>
      </w:r>
      <w:r w:rsidR="00401D2B" w:rsidRPr="00CF42D2">
        <w:rPr>
          <w:rFonts w:ascii="Times New Roman" w:hAnsi="Times New Roman" w:cs="Times New Roman"/>
          <w:bCs/>
          <w:color w:val="000000" w:themeColor="text1"/>
          <w:sz w:val="24"/>
          <w:szCs w:val="24"/>
        </w:rPr>
        <w:t xml:space="preserve"> </w:t>
      </w:r>
      <w:r w:rsidR="00060F54" w:rsidRPr="00CF42D2">
        <w:rPr>
          <w:rFonts w:ascii="Times New Roman" w:hAnsi="Times New Roman" w:cs="Times New Roman"/>
          <w:bCs/>
          <w:color w:val="000000" w:themeColor="text1"/>
          <w:sz w:val="24"/>
          <w:szCs w:val="24"/>
        </w:rPr>
        <w:t>illustrates how</w:t>
      </w:r>
      <w:r w:rsidR="008C3DB4" w:rsidRPr="00CF42D2">
        <w:rPr>
          <w:rFonts w:ascii="Times New Roman" w:hAnsi="Times New Roman" w:cs="Times New Roman"/>
          <w:bCs/>
          <w:color w:val="000000" w:themeColor="text1"/>
          <w:sz w:val="24"/>
          <w:szCs w:val="24"/>
        </w:rPr>
        <w:t xml:space="preserve"> average sweetness ratings </w:t>
      </w:r>
      <w:r w:rsidR="00060F54" w:rsidRPr="00CF42D2">
        <w:rPr>
          <w:rFonts w:ascii="Times New Roman" w:hAnsi="Times New Roman" w:cs="Times New Roman"/>
          <w:bCs/>
          <w:color w:val="000000" w:themeColor="text1"/>
          <w:sz w:val="24"/>
          <w:szCs w:val="24"/>
        </w:rPr>
        <w:t>relate to BDI</w:t>
      </w:r>
      <w:r w:rsidR="0040775B" w:rsidRPr="00CF42D2">
        <w:rPr>
          <w:rFonts w:ascii="Times New Roman" w:hAnsi="Times New Roman" w:cs="Times New Roman"/>
          <w:bCs/>
          <w:color w:val="000000" w:themeColor="text1"/>
          <w:sz w:val="24"/>
          <w:szCs w:val="24"/>
        </w:rPr>
        <w:t>-II</w:t>
      </w:r>
      <w:r w:rsidR="00060F54" w:rsidRPr="00CF42D2">
        <w:rPr>
          <w:rFonts w:ascii="Times New Roman" w:hAnsi="Times New Roman" w:cs="Times New Roman"/>
          <w:bCs/>
          <w:color w:val="000000" w:themeColor="text1"/>
          <w:sz w:val="24"/>
          <w:szCs w:val="24"/>
        </w:rPr>
        <w:t xml:space="preserve"> in each participant group. Average sweetness ratings decrease with BDI</w:t>
      </w:r>
      <w:r w:rsidR="0040775B" w:rsidRPr="00CF42D2">
        <w:rPr>
          <w:rFonts w:ascii="Times New Roman" w:hAnsi="Times New Roman" w:cs="Times New Roman"/>
          <w:bCs/>
          <w:color w:val="000000" w:themeColor="text1"/>
          <w:sz w:val="24"/>
          <w:szCs w:val="24"/>
        </w:rPr>
        <w:t>-II</w:t>
      </w:r>
      <w:r w:rsidR="00060F54" w:rsidRPr="00CF42D2">
        <w:rPr>
          <w:rFonts w:ascii="Times New Roman" w:hAnsi="Times New Roman" w:cs="Times New Roman"/>
          <w:bCs/>
          <w:color w:val="000000" w:themeColor="text1"/>
          <w:sz w:val="24"/>
          <w:szCs w:val="24"/>
        </w:rPr>
        <w:t xml:space="preserve"> scores in the control participants.</w:t>
      </w:r>
      <w:r w:rsidR="007F50E5" w:rsidRPr="00CF42D2">
        <w:rPr>
          <w:rFonts w:ascii="Times New Roman" w:hAnsi="Times New Roman" w:cs="Times New Roman"/>
          <w:bCs/>
          <w:color w:val="000000" w:themeColor="text1"/>
          <w:sz w:val="24"/>
          <w:szCs w:val="24"/>
        </w:rPr>
        <w:t xml:space="preserve"> However, </w:t>
      </w:r>
      <w:r w:rsidR="00060F54" w:rsidRPr="00CF42D2">
        <w:rPr>
          <w:rFonts w:ascii="Times New Roman" w:hAnsi="Times New Roman" w:cs="Times New Roman"/>
          <w:bCs/>
          <w:color w:val="000000" w:themeColor="text1"/>
          <w:sz w:val="24"/>
          <w:szCs w:val="24"/>
        </w:rPr>
        <w:t>this trend is eliminated in the reward uncertain participants. We</w:t>
      </w:r>
      <w:r w:rsidR="00AE65C7" w:rsidRPr="00CF42D2">
        <w:rPr>
          <w:rFonts w:ascii="Times New Roman" w:hAnsi="Times New Roman" w:cs="Times New Roman"/>
          <w:bCs/>
          <w:color w:val="000000" w:themeColor="text1"/>
          <w:sz w:val="24"/>
          <w:szCs w:val="24"/>
        </w:rPr>
        <w:t xml:space="preserve"> </w:t>
      </w:r>
      <w:r w:rsidR="00AE55AD">
        <w:rPr>
          <w:rFonts w:ascii="Times New Roman" w:hAnsi="Times New Roman" w:cs="Times New Roman"/>
          <w:bCs/>
          <w:color w:val="000000" w:themeColor="text1"/>
          <w:sz w:val="24"/>
          <w:szCs w:val="24"/>
        </w:rPr>
        <w:t>boot-strapped</w:t>
      </w:r>
      <w:r w:rsidR="00060F54" w:rsidRPr="00CF42D2">
        <w:rPr>
          <w:rFonts w:ascii="Times New Roman" w:hAnsi="Times New Roman" w:cs="Times New Roman"/>
          <w:bCs/>
          <w:color w:val="000000" w:themeColor="text1"/>
          <w:sz w:val="24"/>
          <w:szCs w:val="24"/>
        </w:rPr>
        <w:t xml:space="preserve"> a regression of the form: </w:t>
      </w:r>
      <w:r w:rsidR="00060F54" w:rsidRPr="00CF42D2">
        <w:rPr>
          <w:rFonts w:ascii="Arial" w:hAnsi="Arial" w:cs="Arial"/>
          <w:bCs/>
          <w:color w:val="000000" w:themeColor="text1"/>
          <w:sz w:val="24"/>
          <w:szCs w:val="24"/>
        </w:rPr>
        <w:t>'</w:t>
      </w:r>
      <w:r w:rsidR="00AE65C7" w:rsidRPr="00CF42D2">
        <w:rPr>
          <w:rFonts w:ascii="Times New Roman" w:hAnsi="Times New Roman" w:cs="Times New Roman"/>
          <w:sz w:val="24"/>
          <w:szCs w:val="24"/>
        </w:rPr>
        <w:t xml:space="preserve">Sweetness = </w:t>
      </w:r>
      <w:r w:rsidR="00BD32E8">
        <w:rPr>
          <w:rFonts w:ascii="Times New Roman" w:hAnsi="Times New Roman" w:cs="Times New Roman"/>
          <w:sz w:val="24"/>
          <w:szCs w:val="24"/>
        </w:rPr>
        <w:t>Reward Uncertainty</w:t>
      </w:r>
      <w:r w:rsidR="00AE65C7" w:rsidRPr="00CF42D2">
        <w:rPr>
          <w:rFonts w:ascii="Times New Roman" w:hAnsi="Times New Roman" w:cs="Times New Roman"/>
          <w:sz w:val="24"/>
          <w:szCs w:val="24"/>
        </w:rPr>
        <w:t xml:space="preserve"> + BDI + </w:t>
      </w:r>
      <w:r w:rsidR="00BD32E8">
        <w:rPr>
          <w:rFonts w:ascii="Times New Roman" w:hAnsi="Times New Roman" w:cs="Times New Roman"/>
          <w:sz w:val="24"/>
          <w:szCs w:val="24"/>
        </w:rPr>
        <w:t>Reward Uncertainty</w:t>
      </w:r>
      <w:r w:rsidR="00AE65C7" w:rsidRPr="00CF42D2">
        <w:rPr>
          <w:rFonts w:ascii="Times New Roman" w:hAnsi="Times New Roman" w:cs="Times New Roman"/>
          <w:sz w:val="24"/>
          <w:szCs w:val="24"/>
        </w:rPr>
        <w:t xml:space="preserve"> * BDI</w:t>
      </w:r>
      <w:r w:rsidR="00060F54" w:rsidRPr="00CF42D2">
        <w:rPr>
          <w:rFonts w:ascii="Arial" w:hAnsi="Arial" w:cs="Arial"/>
          <w:sz w:val="24"/>
          <w:szCs w:val="24"/>
        </w:rPr>
        <w:t>'</w:t>
      </w:r>
      <w:r w:rsidR="00060F54" w:rsidRPr="00CF42D2">
        <w:rPr>
          <w:rFonts w:ascii="Times New Roman" w:hAnsi="Times New Roman" w:cs="Times New Roman"/>
          <w:sz w:val="24"/>
          <w:szCs w:val="24"/>
        </w:rPr>
        <w:t xml:space="preserve"> </w:t>
      </w:r>
      <w:r w:rsidR="00AE55AD">
        <w:rPr>
          <w:rFonts w:ascii="Times New Roman" w:hAnsi="Times New Roman" w:cs="Times New Roman"/>
          <w:sz w:val="24"/>
          <w:szCs w:val="24"/>
        </w:rPr>
        <w:t>1,000</w:t>
      </w:r>
      <w:r w:rsidR="00060F54" w:rsidRPr="00CF42D2">
        <w:rPr>
          <w:rFonts w:ascii="Times New Roman" w:hAnsi="Times New Roman" w:cs="Times New Roman"/>
          <w:sz w:val="24"/>
          <w:szCs w:val="24"/>
        </w:rPr>
        <w:t xml:space="preserve"> runs to show </w:t>
      </w:r>
      <w:r w:rsidR="00AE65C7" w:rsidRPr="00CF42D2">
        <w:rPr>
          <w:rFonts w:ascii="Times New Roman" w:hAnsi="Times New Roman" w:cs="Times New Roman"/>
          <w:sz w:val="24"/>
          <w:szCs w:val="24"/>
        </w:rPr>
        <w:t xml:space="preserve">an interaction between </w:t>
      </w:r>
      <w:r w:rsidR="00060F54" w:rsidRPr="00CF42D2">
        <w:rPr>
          <w:rFonts w:ascii="Times New Roman" w:hAnsi="Times New Roman" w:cs="Times New Roman"/>
          <w:sz w:val="24"/>
          <w:szCs w:val="24"/>
        </w:rPr>
        <w:t>reward uncertainty and BDI scores</w:t>
      </w:r>
      <w:r w:rsidR="00AE65C7" w:rsidRPr="00CF42D2">
        <w:rPr>
          <w:rFonts w:ascii="Times New Roman" w:hAnsi="Times New Roman" w:cs="Times New Roman"/>
          <w:sz w:val="24"/>
          <w:szCs w:val="24"/>
        </w:rPr>
        <w:t xml:space="preserve"> </w:t>
      </w:r>
      <w:r w:rsidR="00AE65C7" w:rsidRPr="00CF42D2">
        <w:rPr>
          <w:rFonts w:ascii="Times New Roman" w:hAnsi="Times New Roman" w:cs="Times New Roman"/>
          <w:iCs/>
          <w:color w:val="000000"/>
          <w:sz w:val="24"/>
          <w:szCs w:val="24"/>
        </w:rPr>
        <w:t>(β=</w:t>
      </w:r>
      <w:r w:rsidR="00AE65C7" w:rsidRPr="00CF42D2">
        <w:rPr>
          <w:rStyle w:val="gd15mcfceub"/>
          <w:rFonts w:ascii="Times New Roman" w:hAnsi="Times New Roman" w:cs="Times New Roman"/>
          <w:color w:val="000000"/>
          <w:sz w:val="24"/>
          <w:szCs w:val="24"/>
          <w:bdr w:val="none" w:sz="0" w:space="0" w:color="auto" w:frame="1"/>
        </w:rPr>
        <w:t>0.0718</w:t>
      </w:r>
      <w:r w:rsidR="00AE65C7" w:rsidRPr="00CF42D2">
        <w:rPr>
          <w:rFonts w:ascii="Times New Roman" w:hAnsi="Times New Roman" w:cs="Times New Roman"/>
          <w:iCs/>
          <w:color w:val="000000"/>
          <w:sz w:val="24"/>
          <w:szCs w:val="24"/>
        </w:rPr>
        <w:t>; 95% CI [0.0029, 0.1541]).</w:t>
      </w:r>
    </w:p>
    <w:p w14:paraId="1B881439" w14:textId="1B7077E7" w:rsidR="00AF48B2" w:rsidRPr="00CF42D2" w:rsidRDefault="00EE06F4" w:rsidP="005E10D8">
      <w:pPr>
        <w:spacing w:after="0" w:line="240" w:lineRule="auto"/>
        <w:ind w:right="-62"/>
        <w:rPr>
          <w:rFonts w:ascii="Times New Roman" w:hAnsi="Times New Roman" w:cs="Times New Roman"/>
          <w:iCs/>
          <w:color w:val="000000"/>
          <w:sz w:val="24"/>
          <w:szCs w:val="24"/>
          <w:u w:val="single"/>
        </w:rPr>
      </w:pPr>
      <w:r w:rsidRPr="00CF42D2">
        <w:rPr>
          <w:rFonts w:ascii="Times New Roman" w:hAnsi="Times New Roman" w:cs="Times New Roman"/>
          <w:iCs/>
          <w:color w:val="000000"/>
          <w:sz w:val="24"/>
          <w:szCs w:val="24"/>
          <w:u w:val="single"/>
        </w:rPr>
        <w:t>Experiment</w:t>
      </w:r>
      <w:r w:rsidR="00AE65C7" w:rsidRPr="00CF42D2">
        <w:rPr>
          <w:rFonts w:ascii="Times New Roman" w:hAnsi="Times New Roman" w:cs="Times New Roman"/>
          <w:iCs/>
          <w:color w:val="000000"/>
          <w:sz w:val="24"/>
          <w:szCs w:val="24"/>
          <w:u w:val="single"/>
        </w:rPr>
        <w:t xml:space="preserve"> </w:t>
      </w:r>
      <w:r w:rsidR="00AF48B2" w:rsidRPr="00CF42D2">
        <w:rPr>
          <w:rFonts w:ascii="Times New Roman" w:hAnsi="Times New Roman" w:cs="Times New Roman"/>
          <w:iCs/>
          <w:color w:val="000000"/>
          <w:sz w:val="24"/>
          <w:szCs w:val="24"/>
          <w:u w:val="single"/>
        </w:rPr>
        <w:t xml:space="preserve">3 and </w:t>
      </w:r>
      <w:r w:rsidR="00AE65C7" w:rsidRPr="00CF42D2">
        <w:rPr>
          <w:rFonts w:ascii="Times New Roman" w:hAnsi="Times New Roman" w:cs="Times New Roman"/>
          <w:iCs/>
          <w:color w:val="000000"/>
          <w:sz w:val="24"/>
          <w:szCs w:val="24"/>
          <w:u w:val="single"/>
        </w:rPr>
        <w:t>4</w:t>
      </w:r>
    </w:p>
    <w:p w14:paraId="25002DCA" w14:textId="269CEC75" w:rsidR="00777D61" w:rsidRPr="00CF42D2" w:rsidRDefault="00AF48B2" w:rsidP="00C832FE">
      <w:pPr>
        <w:spacing w:line="240" w:lineRule="auto"/>
        <w:ind w:right="-60"/>
        <w:rPr>
          <w:rFonts w:ascii="Times New Roman" w:eastAsia="Times New Roman" w:hAnsi="Times New Roman" w:cs="Times New Roman"/>
          <w:iCs/>
          <w:color w:val="000000"/>
          <w:sz w:val="24"/>
          <w:szCs w:val="24"/>
          <w:lang w:eastAsia="en-GB"/>
        </w:rPr>
      </w:pPr>
      <w:r w:rsidRPr="00CF42D2">
        <w:rPr>
          <w:rFonts w:ascii="Times New Roman" w:hAnsi="Times New Roman" w:cs="Times New Roman"/>
          <w:iCs/>
          <w:color w:val="000000"/>
          <w:sz w:val="24"/>
          <w:szCs w:val="24"/>
        </w:rPr>
        <w:t>To show the combined effect of depressive symptoms in Experiment 3 and 4, w</w:t>
      </w:r>
      <w:r w:rsidR="00E659F3" w:rsidRPr="00CF42D2">
        <w:rPr>
          <w:rFonts w:ascii="Times New Roman" w:hAnsi="Times New Roman" w:cs="Times New Roman"/>
          <w:sz w:val="24"/>
          <w:szCs w:val="24"/>
        </w:rPr>
        <w:t>e normalized the sensory ratings to a mean of one and a standard deviation of zero. We then combined the sensory ratings and BDI-II scores for participants in both Experiment 3 and 4.</w:t>
      </w:r>
      <w:r w:rsidR="00F2412D" w:rsidRPr="00CF42D2">
        <w:rPr>
          <w:rFonts w:ascii="Times New Roman" w:hAnsi="Times New Roman" w:cs="Times New Roman"/>
          <w:sz w:val="24"/>
          <w:szCs w:val="24"/>
        </w:rPr>
        <w:t xml:space="preserve"> </w:t>
      </w:r>
      <w:r w:rsidR="00AB44FB" w:rsidRPr="00CF42D2">
        <w:rPr>
          <w:rFonts w:ascii="Times New Roman" w:hAnsi="Times New Roman" w:cs="Times New Roman"/>
          <w:sz w:val="24"/>
          <w:szCs w:val="24"/>
        </w:rPr>
        <w:t xml:space="preserve">Figure </w:t>
      </w:r>
      <w:r w:rsidR="00401D2B" w:rsidRPr="00CF42D2">
        <w:rPr>
          <w:rFonts w:ascii="Times New Roman" w:hAnsi="Times New Roman" w:cs="Times New Roman"/>
          <w:sz w:val="24"/>
          <w:szCs w:val="24"/>
        </w:rPr>
        <w:t>S1</w:t>
      </w:r>
      <w:r w:rsidR="00401D2B">
        <w:rPr>
          <w:rFonts w:ascii="Times New Roman" w:hAnsi="Times New Roman" w:cs="Times New Roman"/>
          <w:sz w:val="24"/>
          <w:szCs w:val="24"/>
        </w:rPr>
        <w:t>1</w:t>
      </w:r>
      <w:r w:rsidR="00401D2B" w:rsidRPr="00CF42D2">
        <w:rPr>
          <w:rFonts w:ascii="Times New Roman" w:hAnsi="Times New Roman" w:cs="Times New Roman"/>
          <w:sz w:val="24"/>
          <w:szCs w:val="24"/>
        </w:rPr>
        <w:t xml:space="preserve"> </w:t>
      </w:r>
      <w:r w:rsidR="00E659F3" w:rsidRPr="00CF42D2">
        <w:rPr>
          <w:rFonts w:ascii="Times New Roman" w:hAnsi="Times New Roman" w:cs="Times New Roman"/>
          <w:sz w:val="24"/>
          <w:szCs w:val="24"/>
        </w:rPr>
        <w:t xml:space="preserve">illustrates the results. Again, the </w:t>
      </w:r>
      <w:r w:rsidR="00A00081" w:rsidRPr="00CF42D2">
        <w:rPr>
          <w:rFonts w:ascii="Times New Roman" w:hAnsi="Times New Roman" w:cs="Times New Roman"/>
          <w:sz w:val="24"/>
          <w:szCs w:val="24"/>
        </w:rPr>
        <w:t>sweetness ratings</w:t>
      </w:r>
      <w:r w:rsidR="00E659F3" w:rsidRPr="00CF42D2">
        <w:rPr>
          <w:rFonts w:ascii="Times New Roman" w:hAnsi="Times New Roman" w:cs="Times New Roman"/>
          <w:sz w:val="24"/>
          <w:szCs w:val="24"/>
        </w:rPr>
        <w:t xml:space="preserve"> of the control participants decrease </w:t>
      </w:r>
      <w:r w:rsidR="0040775B" w:rsidRPr="00CF42D2">
        <w:rPr>
          <w:rFonts w:ascii="Times New Roman" w:hAnsi="Times New Roman" w:cs="Times New Roman"/>
          <w:sz w:val="24"/>
          <w:szCs w:val="24"/>
        </w:rPr>
        <w:t xml:space="preserve">as </w:t>
      </w:r>
      <w:r w:rsidR="00A00081" w:rsidRPr="00CF42D2">
        <w:rPr>
          <w:rFonts w:ascii="Times New Roman" w:hAnsi="Times New Roman" w:cs="Times New Roman"/>
          <w:sz w:val="24"/>
          <w:szCs w:val="24"/>
        </w:rPr>
        <w:t xml:space="preserve">their </w:t>
      </w:r>
      <w:r w:rsidR="0040775B" w:rsidRPr="00CF42D2">
        <w:rPr>
          <w:rFonts w:ascii="Times New Roman" w:hAnsi="Times New Roman" w:cs="Times New Roman"/>
          <w:sz w:val="24"/>
          <w:szCs w:val="24"/>
        </w:rPr>
        <w:t>BDI-II scores increase</w:t>
      </w:r>
      <w:r w:rsidR="00E659F3" w:rsidRPr="00CF42D2">
        <w:rPr>
          <w:rFonts w:ascii="Times New Roman" w:hAnsi="Times New Roman" w:cs="Times New Roman"/>
          <w:sz w:val="24"/>
          <w:szCs w:val="24"/>
        </w:rPr>
        <w:t xml:space="preserve"> </w:t>
      </w:r>
      <w:r w:rsidR="00E659F3" w:rsidRPr="00CF42D2">
        <w:rPr>
          <w:rFonts w:ascii="Times New Roman" w:eastAsia="Times New Roman" w:hAnsi="Times New Roman" w:cs="Times New Roman"/>
          <w:iCs/>
          <w:color w:val="000000"/>
          <w:sz w:val="24"/>
          <w:szCs w:val="24"/>
          <w:lang w:eastAsia="en-GB"/>
        </w:rPr>
        <w:t>(β = 0.3722; 95% CI [-1.0097, -0.1518]). However, the interaction between reward uncertainty and BDI-II demonstrates that this trend is reversed in the reward uncertain group (β = 0.07339; 95% CI [0.0445, 0.1018]).</w:t>
      </w:r>
      <w:r w:rsidR="00777D61" w:rsidRPr="00CF42D2">
        <w:rPr>
          <w:rFonts w:ascii="Times New Roman" w:eastAsia="Times New Roman" w:hAnsi="Times New Roman" w:cs="Times New Roman"/>
          <w:iCs/>
          <w:color w:val="000000"/>
          <w:sz w:val="24"/>
          <w:szCs w:val="24"/>
          <w:lang w:eastAsia="en-GB"/>
        </w:rPr>
        <w:br w:type="page"/>
      </w:r>
    </w:p>
    <w:p w14:paraId="75310DFF" w14:textId="31814012" w:rsidR="00777D61" w:rsidRPr="00CF42D2" w:rsidRDefault="00777D61" w:rsidP="00777D61">
      <w:pPr>
        <w:spacing w:after="0" w:line="240" w:lineRule="auto"/>
        <w:rPr>
          <w:rFonts w:ascii="Times New Roman" w:hAnsi="Times New Roman" w:cs="Times New Roman"/>
          <w:b/>
          <w:color w:val="000000" w:themeColor="text1"/>
          <w:sz w:val="24"/>
          <w:szCs w:val="24"/>
        </w:rPr>
      </w:pPr>
      <w:r w:rsidRPr="00CF42D2">
        <w:rPr>
          <w:rFonts w:ascii="Times New Roman" w:hAnsi="Times New Roman" w:cs="Times New Roman"/>
          <w:b/>
          <w:color w:val="000000" w:themeColor="text1"/>
          <w:sz w:val="24"/>
          <w:szCs w:val="24"/>
        </w:rPr>
        <w:lastRenderedPageBreak/>
        <w:t xml:space="preserve">Supplementary material </w:t>
      </w:r>
      <w:r w:rsidR="000E29DE" w:rsidRPr="00CF42D2">
        <w:rPr>
          <w:rFonts w:ascii="Times New Roman" w:hAnsi="Times New Roman" w:cs="Times New Roman"/>
          <w:b/>
          <w:color w:val="000000" w:themeColor="text1"/>
          <w:sz w:val="24"/>
          <w:szCs w:val="24"/>
        </w:rPr>
        <w:t>J</w:t>
      </w:r>
      <w:r w:rsidRPr="00CF42D2">
        <w:rPr>
          <w:rFonts w:ascii="Times New Roman" w:hAnsi="Times New Roman" w:cs="Times New Roman"/>
          <w:b/>
          <w:color w:val="000000" w:themeColor="text1"/>
          <w:sz w:val="24"/>
          <w:szCs w:val="24"/>
        </w:rPr>
        <w:t xml:space="preserve">: </w:t>
      </w:r>
      <w:r w:rsidR="000F64B3" w:rsidRPr="00CF42D2">
        <w:rPr>
          <w:rFonts w:ascii="Times New Roman" w:hAnsi="Times New Roman" w:cs="Times New Roman"/>
          <w:b/>
          <w:color w:val="000000" w:themeColor="text1"/>
          <w:sz w:val="24"/>
          <w:szCs w:val="24"/>
        </w:rPr>
        <w:t>Experiment 4's cognitive assessments</w:t>
      </w:r>
    </w:p>
    <w:p w14:paraId="32B9FC17" w14:textId="77777777" w:rsidR="00777D61" w:rsidRPr="00CF42D2" w:rsidRDefault="00777D61" w:rsidP="00E42FD7">
      <w:pPr>
        <w:spacing w:after="0" w:line="240" w:lineRule="auto"/>
        <w:rPr>
          <w:rFonts w:ascii="Times New Roman" w:hAnsi="Times New Roman" w:cs="Times New Roman"/>
          <w:b/>
          <w:sz w:val="24"/>
          <w:szCs w:val="24"/>
        </w:rPr>
      </w:pPr>
    </w:p>
    <w:p w14:paraId="076754BB" w14:textId="04CBFACD" w:rsidR="00E42FD7" w:rsidRPr="00CF42D2" w:rsidRDefault="00E42FD7" w:rsidP="00E42FD7">
      <w:pPr>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t>STOP-IT Task</w:t>
      </w:r>
    </w:p>
    <w:p w14:paraId="222A35C5" w14:textId="17EACC18" w:rsidR="00E42FD7" w:rsidRPr="00CF42D2" w:rsidRDefault="00E42FD7" w:rsidP="00E42FD7">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 xml:space="preserve">Experiment 4 used the stop-signal 'STOP-IT' task to assess motor control/cancellation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&lt;EndNote&gt;&lt;Cite&gt;&lt;Author&gt;Verbruggen&lt;/Author&gt;&lt;Year&gt;2008&lt;/Year&gt;&lt;RecNum&gt;59497&lt;/RecNum&gt;&lt;DisplayText&gt;(Verbruggen et al., 2008)&lt;/DisplayText&gt;&lt;record&gt;&lt;rec-number&gt;59497&lt;/rec-number&gt;&lt;foreign-keys&gt;&lt;key app="EN" db-id="9rv9azfxl9wfd8e2fa8ver9l22xerv0f2vxw" timestamp="1560347238"&gt;59497&lt;/key&gt;&lt;/foreign-keys&gt;&lt;ref-type name="Journal Article"&gt;17&lt;/ref-type&gt;&lt;contributors&gt;&lt;authors&gt;&lt;author&gt;Verbruggen, Frederick&lt;/author&gt;&lt;author&gt;Logan, Gordon D&lt;/author&gt;&lt;author&gt;Stevens, Michaël A&lt;/author&gt;&lt;/authors&gt;&lt;/contributors&gt;&lt;titles&gt;&lt;title&gt;STOP-IT: Windows executable software for the stop-signal paradigm&lt;/title&gt;&lt;secondary-title&gt;Behavior research methods&lt;/secondary-title&gt;&lt;/titles&gt;&lt;periodical&gt;&lt;full-title&gt;Behavior research methods&lt;/full-title&gt;&lt;/periodical&gt;&lt;pages&gt;479-483&lt;/pages&gt;&lt;volume&gt;40&lt;/volume&gt;&lt;number&gt;2&lt;/number&gt;&lt;dates&gt;&lt;year&gt;2008&lt;/year&gt;&lt;/dates&gt;&lt;isbn&gt;1554-351X&lt;/isbn&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(Verbruggen et al., 2008)</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STOP-IT is a computer program that uses the stop-signal paradigm to assess response inhibition in a controlled laboratory setting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&lt;EndNote&gt;&lt;Cite&gt;&lt;Author&gt;Logan&lt;/Author&gt;&lt;Year&gt;1997&lt;/Year&gt;&lt;RecNum&gt;59494&lt;/RecNum&gt;&lt;DisplayText&gt;(Logan et al., 1997; Verbruggen &amp;amp; Logan, 2008)&lt;/DisplayText&gt;&lt;record&gt;&lt;rec-number&gt;59494&lt;/rec-number&gt;&lt;foreign-keys&gt;&lt;key app="EN" db-id="9rv9azfxl9wfd8e2fa8ver9l22xerv0f2vxw" timestamp="1560331567"&gt;59494&lt;/key&gt;&lt;/foreign-keys&gt;&lt;ref-type name="Journal Article"&gt;17&lt;/ref-type&gt;&lt;contributors&gt;&lt;authors&gt;&lt;author&gt;Logan, Gordon D&lt;/author&gt;&lt;author&gt;Schachar, Russell J&lt;/author&gt;&lt;author&gt;Tannock, Rosemary&lt;/author&gt;&lt;/authors&gt;&lt;/contributors&gt;&lt;titles&gt;&lt;title&gt;Impulsivity and Inhibitory Control&lt;/title&gt;&lt;secondary-title&gt;Psychological Science&lt;/secondary-title&gt;&lt;/titles&gt;&lt;periodical&gt;&lt;full-title&gt;Psychological Science&lt;/full-title&gt;&lt;/periodical&gt;&lt;pages&gt;60-64&lt;/pages&gt;&lt;volume&gt;8&lt;/volume&gt;&lt;dates&gt;&lt;year&gt;1997&lt;/year&gt;&lt;/dates&gt;&lt;publisher&gt;SAGE Publications Inc&lt;/publisher&gt;&lt;urls&gt;&lt;/urls&gt;&lt;research-notes&gt;doi: 10.1111/j.1467-9280.1997.tb00545.x&lt;/research-notes&gt;&lt;/record&gt;&lt;/Cite&gt;&lt;Cite&gt;&lt;Author&gt;Verbruggen&lt;/Author&gt;&lt;Year&gt;2008&lt;/Year&gt;&lt;RecNum&gt;59490&lt;/RecNum&gt;&lt;record&gt;&lt;rec-number&gt;59490&lt;/rec-number&gt;&lt;foreign-keys&gt;&lt;key app="EN" db-id="9rv9azfxl9wfd8e2fa8ver9l22xerv0f2vxw" timestamp="1560331566"&gt;59490&lt;/key&gt;&lt;/foreign-keys&gt;&lt;ref-type name="Journal Article"&gt;17&lt;/ref-type&gt;&lt;contributors&gt;&lt;authors&gt;&lt;author&gt;Verbruggen, Frederick&lt;/author&gt;&lt;author&gt;Logan, Gordon D&lt;/author&gt;&lt;/authors&gt;&lt;/contributors&gt;&lt;titles&gt;&lt;title&gt;Response inhibition in the stop-signal paradigm&lt;/title&gt;&lt;secondary-title&gt;Trends in Cognitive Sciences&lt;/secondary-title&gt;&lt;/titles&gt;&lt;periodical&gt;&lt;full-title&gt;Trends in Cognitive Sciences&lt;/full-title&gt;&lt;/periodical&gt;&lt;pages&gt;418-424&lt;/pages&gt;&lt;volume&gt;12&lt;/volume&gt;&lt;dates&gt;&lt;year&gt;2008&lt;/year&gt;&lt;/dates&gt;&lt;urls&gt;&lt;/urls&gt;&lt;/record&gt;&lt;/Cite&gt;&lt;/EndNote&gt;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(Logan et al., 1997; Verbruggen &amp; Logan, 2008)</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Numerous experimental manipulations, such as the use of auditory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&lt;EndNote&gt;&lt;Cite&gt;&lt;Author&gt;Osman&lt;/Author&gt;&lt;Year&gt;1986&lt;/Year&gt;&lt;RecNum&gt;59491&lt;/RecNum&gt;&lt;DisplayText&gt;(Osman et al., 1986)&lt;/DisplayText&gt;&lt;record&gt;&lt;rec-number&gt;59491&lt;/rec-number&gt;&lt;foreign-keys&gt;&lt;key app="EN" db-id="9rv9azfxl9wfd8e2fa8ver9l22xerv0f2vxw" timestamp="1560331566"&gt;59491&lt;/key&gt;&lt;/foreign-keys&gt;&lt;ref-type name="Journal Article"&gt;17&lt;/ref-type&gt;&lt;contributors&gt;&lt;authors&gt;&lt;author&gt;Osman, A.&lt;/author&gt;&lt;author&gt;Kornblum, S.&lt;/author&gt;&lt;author&gt;Meyer, D. E.&lt;/author&gt;&lt;/authors&gt;&lt;/contributors&gt;&lt;titles&gt;&lt;title&gt;The point of no return in choice reaction time: Controlled and ballistic stages of response preparation.&lt;/title&gt;&lt;secondary-title&gt;Journal of Experimental Psychology: Human Perception and Performance&lt;/secondary-title&gt;&lt;/titles&gt;&lt;periodical&gt;&lt;full-title&gt;Journal of Experimental Psychology: Human Perception and Performance&lt;/full-title&gt;&lt;/periodical&gt;&lt;pages&gt;243-258&lt;/pages&gt;&lt;volume&gt;12&lt;/volume&gt;&lt;keywords&gt;&lt;keyword&gt;*Experimental Methods&lt;/keyword&gt;&lt;keyword&gt;*Perceptual Motor Processes&lt;/keyword&gt;&lt;keyword&gt;*Reaction Time&lt;/keyword&gt;&lt;keyword&gt;*Response Latency&lt;/keyword&gt;&lt;keyword&gt;Cognitive Processes&lt;/keyword&gt;&lt;keyword&gt;Experimental Psychology&lt;/keyword&gt;&lt;/keywords&gt;&lt;dates&gt;&lt;year&gt;1986&lt;/year&gt;&lt;/dates&gt;&lt;pub-location&gt;US&lt;/pub-location&gt;&lt;publisher&gt;American Psychological Association&lt;/publisher&gt;&lt;isbn&gt;1939-1277(Electronic),0096-1523(Print)&lt;/isbn&gt;&lt;urls&gt;&lt;/urls&gt;&lt;/record&gt;&lt;/Cite&gt;&lt;/EndNote&gt;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(Osman et al., 1986)</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and tactile signals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&lt;EndNote&gt;&lt;Cite&gt;&lt;Author&gt;Åkerfelt&lt;/Author&gt;&lt;Year&gt;2006&lt;/Year&gt;&lt;RecNum&gt;59488&lt;/RecNum&gt;&lt;DisplayText&gt;(Åkerfelt et al., 2006)&lt;/DisplayText&gt;&lt;record&gt;&lt;rec-number&gt;59488&lt;/rec-number&gt;&lt;foreign-keys&gt;&lt;key app="EN" db-id="9rv9azfxl9wfd8e2fa8ver9l22xerv0f2vxw" timestamp="1560331566"&gt;59488&lt;/key&gt;&lt;/foreign-keys&gt;&lt;ref-type name="Journal Article"&gt;17&lt;/ref-type&gt;&lt;contributors&gt;&lt;authors&gt;&lt;author&gt;Åkerfelt, Annika&lt;/author&gt;&lt;author&gt;Colonius, Hans&lt;/author&gt;&lt;author&gt;Diederich, Adele&lt;/author&gt;&lt;/authors&gt;&lt;/contributors&gt;&lt;titles&gt;&lt;title&gt;Visual-tactile saccadic inhibition&lt;/title&gt;&lt;secondary-title&gt;Experimental Brain Research&lt;/secondary-title&gt;&lt;/titles&gt;&lt;periodical&gt;&lt;full-title&gt;Experimental Brain Research&lt;/full-title&gt;&lt;/periodical&gt;&lt;pages&gt;554-563&lt;/pages&gt;&lt;volume&gt;169&lt;/volume&gt;&lt;dates&gt;&lt;year&gt;2006&lt;/year&gt;&lt;/dates&gt;&lt;urls&gt;&lt;/urls&gt;&lt;/record&gt;&lt;/Cite&gt;&lt;/EndNote&gt;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(Åkerfelt et al., 2006)</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have presented convergent results, supporting the validity of stop-signal as an empirical measure of self-control </w:t>
      </w:r>
      <w:r w:rsidRPr="00CF42D2">
        <w:rPr>
          <w:rFonts w:ascii="Times New Roman" w:hAnsi="Times New Roman" w:cs="Times New Roman"/>
          <w:sz w:val="24"/>
          <w:szCs w:val="24"/>
        </w:rPr>
        <w:fldChar w:fldCharType="begin"/>
      </w:r>
      <w:r w:rsidR="00082586">
        <w:rPr>
          <w:rFonts w:ascii="Times New Roman" w:hAnsi="Times New Roman" w:cs="Times New Roman"/>
          <w:sz w:val="24"/>
          <w:szCs w:val="24"/>
        </w:rPr>
        <w:instrText xml:space="preserve"> ADDIN EN.CITE &lt;EndNote&gt;&lt;Cite&gt;&lt;Author&gt;Band&lt;/Author&gt;&lt;Year&gt;2003&lt;/Year&gt;&lt;RecNum&gt;59492&lt;/RecNum&gt;&lt;DisplayText&gt;(Band et al., 2003; Boucher et al., 2007)&lt;/DisplayText&gt;&lt;record&gt;&lt;rec-number&gt;59492&lt;/rec-number&gt;&lt;foreign-keys&gt;&lt;key app="EN" db-id="9rv9azfxl9wfd8e2fa8ver9l22xerv0f2vxw" timestamp="1560331567"&gt;59492&lt;/key&gt;&lt;/foreign-keys&gt;&lt;ref-type name="Journal Article"&gt;17&lt;/ref-type&gt;&lt;contributors&gt;&lt;authors&gt;&lt;author&gt;Band, Guido P H&lt;/author&gt;&lt;author&gt;van der Molen, Maurits W&lt;/author&gt;&lt;author&gt;Logan, Gordon D&lt;/author&gt;&lt;/authors&gt;&lt;/contributors&gt;&lt;titles&gt;&lt;title&gt;Horse-race model simulations of the stop-signal procedure&lt;/title&gt;&lt;secondary-title&gt;Acta Psychologica&lt;/secondary-title&gt;&lt;/titles&gt;&lt;periodical&gt;&lt;full-title&gt;Acta Psychologica&lt;/full-title&gt;&lt;/periodical&gt;&lt;pages&gt;105-142&lt;/pages&gt;&lt;volume&gt;112&lt;/volume&gt;&lt;keywords&gt;&lt;keyword&gt;Horse-race model&lt;/keyword&gt;&lt;keyword&gt;Monte Carlo studies&lt;/keyword&gt;&lt;keyword&gt;Response inhibition&lt;/keyword&gt;&lt;keyword&gt;Stop-signal paradigm&lt;/keyword&gt;&lt;/keywords&gt;&lt;dates&gt;&lt;year&gt;2003&lt;/year&gt;&lt;/dates&gt;&lt;urls&gt;&lt;/urls&gt;&lt;/record&gt;&lt;/Cite&gt;&lt;Cite&gt;&lt;Author&gt;Boucher&lt;/Author&gt;&lt;Year&gt;2007&lt;/Year&gt;&lt;RecNum&gt;59493&lt;/RecNum&gt;&lt;record&gt;&lt;rec-number&gt;59493&lt;/rec-number&gt;&lt;foreign-keys&gt;&lt;key app="EN" db-id="9rv9azfxl9wfd8e2fa8ver9l22xerv0f2vxw" timestamp="1560331567"&gt;59493&lt;/key&gt;&lt;/foreign-keys&gt;&lt;ref-type name="Journal Article"&gt;17&lt;/ref-type&gt;&lt;contributors&gt;&lt;authors&gt;&lt;author&gt;Boucher, Leanne&lt;/author&gt;&lt;author&gt;Stuphorn, Veit&lt;/author&gt;&lt;author&gt;Logan, Gordon D&lt;/author&gt;&lt;author&gt;Schall, Jeffrey D&lt;/author&gt;&lt;author&gt;Palmeri, Thomas J&lt;/author&gt;&lt;/authors&gt;&lt;/contributors&gt;&lt;titles&gt;&lt;title&gt;Stopping eye and hand movements: Are the processes independent?&lt;/title&gt;&lt;secondary-title&gt;Perception &amp;amp; Psychophysics&lt;/secondary-title&gt;&lt;/titles&gt;&lt;pages&gt;785-801&lt;/pages&gt;&lt;volume&gt;69&lt;/volume&gt;&lt;dates&gt;&lt;year&gt;2007&lt;/year&gt;&lt;/dates&gt;&lt;urls&gt;&lt;/urls&gt;&lt;/record&gt;&lt;/Cite&gt;&lt;/EndNote&gt;</w:instrText>
      </w:r>
      <w:r w:rsidRPr="00CF42D2">
        <w:rPr>
          <w:rFonts w:ascii="Times New Roman" w:hAnsi="Times New Roman" w:cs="Times New Roman"/>
          <w:sz w:val="24"/>
          <w:szCs w:val="24"/>
        </w:rPr>
        <w:fldChar w:fldCharType="separate"/>
      </w:r>
      <w:r w:rsidR="00082586">
        <w:rPr>
          <w:rFonts w:ascii="Times New Roman" w:hAnsi="Times New Roman" w:cs="Times New Roman"/>
          <w:noProof/>
          <w:sz w:val="24"/>
          <w:szCs w:val="24"/>
        </w:rPr>
        <w:t>(Band et al., 2003; Boucher et al., 2007)</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In Experiment 4, the STOP-IT task consisted of a practice phase of 32 trials and an experimental phase of three blocks of 64 trials.</w:t>
      </w:r>
    </w:p>
    <w:p w14:paraId="485D8402" w14:textId="77777777" w:rsidR="00E42FD7" w:rsidRPr="00CF42D2" w:rsidRDefault="00E42FD7" w:rsidP="00E42FD7">
      <w:pPr>
        <w:spacing w:after="0" w:line="240" w:lineRule="auto"/>
        <w:rPr>
          <w:rFonts w:ascii="Times New Roman" w:hAnsi="Times New Roman" w:cs="Times New Roman"/>
          <w:sz w:val="24"/>
          <w:szCs w:val="24"/>
        </w:rPr>
      </w:pPr>
    </w:p>
    <w:p w14:paraId="469E1878" w14:textId="73003460" w:rsidR="00E42FD7" w:rsidRPr="00CF42D2" w:rsidRDefault="00E42FD7" w:rsidP="00E42FD7">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Participants were presented with a series of 'go' trials as white left and right arrows on a standard computer screen. Participants were instructed to respond as quickly as possible by pressing the arrow key that corresponded to the direction of the arrow that appeared on the screen.  The stimulus remained on the screen until the participant had responded or until maximum duration of 1250ms. Inter-trial intervals were set at 2000ms. On 'stop-signal' trials, the stop-signal — a white arrow turning blue — appeared after a variable stop-signal duration (SSD); initially set at 250ms. The SSD was changed based on a staircase tracking procedure</w:t>
      </w:r>
      <w:r w:rsidR="00E832BE">
        <w:rPr>
          <w:rFonts w:ascii="Times New Roman" w:hAnsi="Times New Roman" w:cs="Times New Roman"/>
          <w:sz w:val="24"/>
          <w:szCs w:val="24"/>
        </w:rPr>
        <w:t>.</w:t>
      </w:r>
      <w:r w:rsidRPr="00CF42D2">
        <w:rPr>
          <w:rFonts w:ascii="Times New Roman" w:hAnsi="Times New Roman" w:cs="Times New Roman"/>
          <w:sz w:val="24"/>
          <w:szCs w:val="24"/>
        </w:rPr>
        <w:t xml:space="preserve"> When inhibition was successful, i.e. participants did not press the arrow key, the delay between the primary-task stimulus and the stop signal (SS) increased by 50msec; when inhibition was unsuccessful, SSD decreased by 50msec. Participants received feedback on their performance during 10s intervals between blocks as the number of incorrect responses on no-signal trials, the number of missed responses on go-signal trials, the mean reaction time on no-signal trials and the percentage of correctly suppressed responses. All results were written in a data file and analysed using a supporting program, ANALYSE-IT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ADDIN EN.CITE &lt;EndNote&gt;&lt;Cite&gt;&lt;Author&gt;Verbruggen&lt;/Author&gt;&lt;Year&gt;2008&lt;/Year&gt;&lt;RecNum&gt;59497&lt;/RecNum&gt;&lt;DisplayText&gt;(Verbruggen et al., 2008)&lt;/DisplayText&gt;&lt;record&gt;&lt;rec-number&gt;59497&lt;/rec-number&gt;&lt;foreign-keys&gt;&lt;key app="EN" db-id="9rv9azfxl9wfd8e2fa8ver9l22xerv0f2vxw" timestamp="1560347238"&gt;59497&lt;/key&gt;&lt;/foreign-keys&gt;&lt;ref-type name="Journal Article"&gt;17&lt;/ref-type&gt;&lt;contributors&gt;&lt;authors&gt;&lt;author&gt;Verbruggen, Frederick&lt;/author&gt;&lt;author&gt;Logan, Gordon D&lt;/author&gt;&lt;author&gt;Stevens, Michaël A&lt;/author&gt;&lt;/authors&gt;&lt;/contributors&gt;&lt;titles&gt;&lt;title&gt;STOP-IT: Windows executable software for the stop-signal paradigm&lt;/title&gt;&lt;secondary-title&gt;Behavior research methods&lt;/secondary-title&gt;&lt;/titles&gt;&lt;periodical&gt;&lt;full-title&gt;Behavior research methods&lt;/full-title&gt;&lt;/periodical&gt;&lt;pages&gt;479-483&lt;/pages&gt;&lt;volume&gt;40&lt;/volume&gt;&lt;number&gt;2&lt;/number&gt;&lt;dates&gt;&lt;year&gt;2008&lt;/year&gt;&lt;/dates&gt;&lt;isbn&gt;1554-351X&lt;/isbn&gt;&lt;urls&gt;&lt;/urls&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(Verbruggen et al., 2008)</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xml:space="preserve">. Stop-signal-RTs (SSRTs) were calculated as the mean SSD minus the mean no-signal reaction time </w:t>
      </w:r>
      <w:r w:rsidRPr="00CF42D2">
        <w:rPr>
          <w:rFonts w:ascii="Times New Roman" w:hAnsi="Times New Roman" w:cs="Times New Roman"/>
          <w:sz w:val="24"/>
          <w:szCs w:val="24"/>
        </w:rPr>
        <w:fldChar w:fldCharType="begin"/>
      </w:r>
      <w:r w:rsidRPr="00CF42D2">
        <w:rPr>
          <w:rFonts w:ascii="Times New Roman" w:hAnsi="Times New Roman" w:cs="Times New Roman"/>
          <w:sz w:val="24"/>
          <w:szCs w:val="24"/>
        </w:rPr>
        <w:instrText xml:space="preserve"> ADDIN EN.CITE &lt;EndNote&gt;&lt;Cite&gt;&lt;Author&gt;Logan&lt;/Author&gt;&lt;Year&gt;1997&lt;/Year&gt;&lt;RecNum&gt;59494&lt;/RecNum&gt;&lt;DisplayText&gt;(Logan et al., 1997)&lt;/DisplayText&gt;&lt;record&gt;&lt;rec-number&gt;59494&lt;/rec-number&gt;&lt;foreign-keys&gt;&lt;key app="EN" db-id="9rv9azfxl9wfd8e2fa8ver9l22xerv0f2vxw" timestamp="1560331567"&gt;59494&lt;/key&gt;&lt;/foreign-keys&gt;&lt;ref-type name="Journal Article"&gt;17&lt;/ref-type&gt;&lt;contributors&gt;&lt;authors&gt;&lt;author&gt;Logan, Gordon D&lt;/author&gt;&lt;author&gt;Schachar, Russell J&lt;/author&gt;&lt;author&gt;Tannock, Rosemary&lt;/author&gt;&lt;/authors&gt;&lt;/contributors&gt;&lt;titles&gt;&lt;title&gt;Impulsivity and Inhibitory Control&lt;/title&gt;&lt;secondary-title&gt;Psychological Science&lt;/secondary-title&gt;&lt;/titles&gt;&lt;periodical&gt;&lt;full-title&gt;Psychological Science&lt;/full-title&gt;&lt;/periodical&gt;&lt;pages&gt;60-64&lt;/pages&gt;&lt;volume&gt;8&lt;/volume&gt;&lt;dates&gt;&lt;year&gt;1997&lt;/year&gt;&lt;/dates&gt;&lt;publisher&gt;SAGE Publications Inc&lt;/publisher&gt;&lt;urls&gt;&lt;/urls&gt;&lt;research-notes&gt;doi: 10.1111/j.1467-9280.1997.tb00545.x&lt;/research-notes&gt;&lt;/record&gt;&lt;/Cite&gt;&lt;/EndNote&gt;</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(Logan et al., 1997)</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w:t>
      </w:r>
    </w:p>
    <w:p w14:paraId="3A1D81F8" w14:textId="77777777" w:rsidR="00E42FD7" w:rsidRPr="00CF42D2" w:rsidRDefault="00E42FD7" w:rsidP="00E42FD7">
      <w:pPr>
        <w:spacing w:after="0" w:line="240" w:lineRule="auto"/>
        <w:rPr>
          <w:rFonts w:ascii="Times New Roman" w:hAnsi="Times New Roman" w:cs="Times New Roman"/>
          <w:sz w:val="24"/>
          <w:szCs w:val="24"/>
        </w:rPr>
      </w:pPr>
    </w:p>
    <w:p w14:paraId="190FE0C9" w14:textId="07B3DCCD" w:rsidR="00E42FD7" w:rsidRPr="00CF42D2" w:rsidRDefault="00E42FD7" w:rsidP="00E42FD7">
      <w:pPr>
        <w:spacing w:after="0" w:line="240" w:lineRule="auto"/>
        <w:rPr>
          <w:rFonts w:ascii="Times New Roman" w:hAnsi="Times New Roman" w:cs="Times New Roman"/>
          <w:b/>
          <w:sz w:val="24"/>
          <w:szCs w:val="24"/>
        </w:rPr>
      </w:pPr>
      <w:r w:rsidRPr="00CF42D2">
        <w:rPr>
          <w:rFonts w:ascii="Times New Roman" w:hAnsi="Times New Roman" w:cs="Times New Roman"/>
          <w:b/>
          <w:sz w:val="24"/>
          <w:szCs w:val="24"/>
        </w:rPr>
        <w:t>Observe or bet Task:</w:t>
      </w:r>
    </w:p>
    <w:p w14:paraId="112F42C2" w14:textId="393D8BED" w:rsidR="00E42FD7" w:rsidRPr="00CF42D2" w:rsidRDefault="00E42FD7" w:rsidP="00E42FD7">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 xml:space="preserve">In Experiment 4, we used the 'Observe or Bet' task to assess participants' reflection impulsivity in the context of an information-sampling explore/exploit paradigm </w:t>
      </w:r>
      <w:r w:rsidRPr="00CF42D2">
        <w:rPr>
          <w:rFonts w:ascii="Times New Roman" w:hAnsi="Times New Roman" w:cs="Times New Roman"/>
          <w:sz w:val="24"/>
          <w:szCs w:val="24"/>
        </w:rPr>
        <w:fldChar w:fldCharType="begin" w:fldLock="1"/>
      </w:r>
      <w:r w:rsidRPr="00CF42D2">
        <w:rPr>
          <w:rFonts w:ascii="Times New Roman" w:hAnsi="Times New Roman" w:cs="Times New Roman"/>
          <w:sz w:val="24"/>
          <w:szCs w:val="24"/>
        </w:rPr>
        <w:instrText>ADDIN CSL_CITATION { "citationItems" : [ { "id" : "ITEM-1", "itemData" : { "DOI" : "https://doi.org/10.1016/j.cogpsych.2016.01.001", "ISSN" : "0010-0285", "abstract" : "Abstract How do people solve the explore\u2013exploit trade-off in a changing environment? In this paper we present experimental evidence from an \u201cobserve or bet\u201d task, in which people have to determine when to engage in information-seeking behavior and when to switch to reward-taking actions. In particular we focus on the comparison between people\u2019s behavior in a changing environment and their behavior in an unchanging one. Our experimental work is motivated by rational analysis of the problem that makes strong predictions about information search and reward seeking in static and changeable environments. Our results show a striking agreement between human behavior and the optimal policy, but also highlight a number of systematic differences. In particular, we find that while people often employ suboptimal strategies the first time they encounter the learning problem, most people are able to approximate the correct strategy after minimal experience. In order to describe both the manner in which people\u2019s choices are similar to but slightly different from an optimal standard, we introduce four process models for the observe or bet task and evaluate them as potential theories of human behavior.", "author" : [ { "dropping-particle" : "", "family" : "Navarro", "given" : "Daniel J", "non-dropping-particle" : "", "parse-names" : false, "suffix" : "" }, { "dropping-particle" : "", "family" : "Newell", "given" : "Ben R", "non-dropping-particle" : "", "parse-names" : false, "suffix" : "" }, { "dropping-particle" : "", "family" : "Schulze", "given" : "Christin", "non-dropping-particle" : "", "parse-names" : false, "suffix" : "" } ], "container-title" : "Cognitive Psychology", "id" : "ITEM-1", "issued" : { "date-parts" : [ [ "2016", "3" ] ] }, "page" : "43-77", "title" : "Learning and choosing in an uncertain world: An investigation of the explore\u2013exploit dilemma in static and dynamic environments", "type" : "article-journal", "volume" : "85" }, "uris" : [ "http://www.mendeley.com/documents/?uuid=3f5fcfb7-e4eb-4a83-889f-71ff19e50ee5" ] }, { "id" : "ITEM-2", "itemData" : { "DOI" : "10.1037/h0023123", "ISBN" : "0022-1015(Print)", "abstract" : "This binary prediction experiment isolates the rewarding characteristics of outcomes from their informative characteristics. On each of 1000 trials S had to choose between 2 acts. He could guess which of 2 lights was correct, whereupon a nickel was added to or subtracted from a sum to be paid to him after the experiment, but he received no immediate feedback. Or he could observe which light was correct with no financial consequences. All Ss deviated from optimal strategy by seeking far too much information. Nonstationary instructions hindered performance, hypothetical predictions improved it. (PsycINFO Database Record (c) 2016 APA, all rights reserved)", "author" : [ { "dropping-particle" : "", "family" : "Tversky", "given" : "Amos", "non-dropping-particle" : "", "parse-names" : false, "suffix" : "" }, { "dropping-particle" : "", "family" : "Edwards", "given" : "Ward", "non-dropping-particle" : "", "parse-names" : false, "suffix" : "" } ], "container-title" : "Journal of Experimental Psychology", "id" : "ITEM-2", "issue" : "5", "issued" : { "date-parts" : [ [ "1966" ] ] }, "page" : "680-683", "publisher" : "American Psychological Association", "publisher-place" : "US", "title" : "Information versus reward in binary choices.", "type" : "article", "volume" : "71" }, "uris" : [ "http://www.mendeley.com/documents/?uuid=0fe05a71-e3dc-45d0-85ba-c736518c98c8" ] } ], "mendeley" : { "formattedCitation" : "(Navarro, Newell, &amp; Schulze, 2016; Tversky &amp; Edwards, 1966)", "plainTextFormattedCitation" : "(Navarro, Newell, &amp; Schulze, 2016; Tversky &amp; Edwards, 1966)", "previouslyFormattedCitation" : "(Navarro, Newell, &amp; Schulze, 2016; Tversky &amp; Edwards, 1966)" }, "properties" : { "noteIndex" : 0 }, "schema" : "https://github.com/citation-style-language/schema/raw/master/csl-citation.json" }</w:instrText>
      </w:r>
      <w:r w:rsidRPr="00CF42D2">
        <w:rPr>
          <w:rFonts w:ascii="Times New Roman" w:hAnsi="Times New Roman" w:cs="Times New Roman"/>
          <w:sz w:val="24"/>
          <w:szCs w:val="24"/>
        </w:rPr>
        <w:fldChar w:fldCharType="separate"/>
      </w:r>
      <w:r w:rsidRPr="00CF42D2">
        <w:rPr>
          <w:rFonts w:ascii="Times New Roman" w:hAnsi="Times New Roman" w:cs="Times New Roman"/>
          <w:noProof/>
          <w:sz w:val="24"/>
          <w:szCs w:val="24"/>
        </w:rPr>
        <w:t>(Navarro, Newell, &amp; Schulze, 2016; Tversky &amp; Edwards, 1966)</w:t>
      </w:r>
      <w:r w:rsidRPr="00CF42D2">
        <w:rPr>
          <w:rFonts w:ascii="Times New Roman" w:hAnsi="Times New Roman" w:cs="Times New Roman"/>
          <w:sz w:val="24"/>
          <w:szCs w:val="24"/>
        </w:rPr>
        <w:fldChar w:fldCharType="end"/>
      </w:r>
      <w:r w:rsidRPr="00CF42D2">
        <w:rPr>
          <w:rFonts w:ascii="Times New Roman" w:hAnsi="Times New Roman" w:cs="Times New Roman"/>
          <w:sz w:val="24"/>
          <w:szCs w:val="24"/>
        </w:rPr>
        <w:t>. The game involved a '</w:t>
      </w:r>
      <w:proofErr w:type="spellStart"/>
      <w:r w:rsidRPr="00CF42D2">
        <w:rPr>
          <w:rFonts w:ascii="Times New Roman" w:hAnsi="Times New Roman" w:cs="Times New Roman"/>
          <w:sz w:val="24"/>
          <w:szCs w:val="24"/>
        </w:rPr>
        <w:t>blox</w:t>
      </w:r>
      <w:proofErr w:type="spellEnd"/>
      <w:r w:rsidRPr="00CF42D2">
        <w:rPr>
          <w:rFonts w:ascii="Times New Roman" w:hAnsi="Times New Roman" w:cs="Times New Roman"/>
          <w:sz w:val="24"/>
          <w:szCs w:val="24"/>
        </w:rPr>
        <w:t xml:space="preserve"> machine', one red and one blue.  On each of 50 trials, one light was illuminated. Participants were informed that the </w:t>
      </w:r>
      <w:proofErr w:type="spellStart"/>
      <w:r w:rsidRPr="00CF42D2">
        <w:rPr>
          <w:rFonts w:ascii="Times New Roman" w:hAnsi="Times New Roman" w:cs="Times New Roman"/>
          <w:sz w:val="24"/>
          <w:szCs w:val="24"/>
        </w:rPr>
        <w:t>blox</w:t>
      </w:r>
      <w:proofErr w:type="spellEnd"/>
      <w:r w:rsidRPr="00CF42D2">
        <w:rPr>
          <w:rFonts w:ascii="Times New Roman" w:hAnsi="Times New Roman" w:cs="Times New Roman"/>
          <w:sz w:val="24"/>
          <w:szCs w:val="24"/>
        </w:rPr>
        <w:t xml:space="preserve"> machine was biased toward illuminating one coloured light (red or blue) but that this bias may change. On each trial, participants select between three actions: 'Observe', 'Guess Red' or 'Guess Blue'. If participants selected 'Observe', they saw which light was illuminated on that trial. However, they did not receive any points. If participants selected 'Guess Red' or 'Guess Blue', they received one point if correct and lost one point if incorrect, but were not informed of the point and errors until the end of the 50 trials. All participants played the same five games (250 trials), taken from version 3 of Navarro et al.’s (2016) task. Responses on each trial were recorded and used to compute measures of information or reward-generating behaviour. </w:t>
      </w:r>
    </w:p>
    <w:p w14:paraId="5D20C7BE" w14:textId="77777777" w:rsidR="00E42FD7" w:rsidRPr="00CF42D2" w:rsidRDefault="00E42FD7" w:rsidP="00E42FD7">
      <w:pPr>
        <w:spacing w:after="0" w:line="240" w:lineRule="auto"/>
        <w:rPr>
          <w:rFonts w:ascii="Times New Roman" w:hAnsi="Times New Roman" w:cs="Times New Roman"/>
          <w:sz w:val="24"/>
          <w:szCs w:val="24"/>
        </w:rPr>
      </w:pPr>
    </w:p>
    <w:p w14:paraId="4D9BB7DD" w14:textId="25E97089" w:rsidR="00E42FD7" w:rsidRPr="00CF42D2" w:rsidRDefault="00E42FD7" w:rsidP="00E42FD7">
      <w:pPr>
        <w:spacing w:after="0" w:line="240" w:lineRule="auto"/>
        <w:rPr>
          <w:rFonts w:ascii="Times New Roman" w:hAnsi="Times New Roman" w:cs="Times New Roman"/>
          <w:sz w:val="24"/>
          <w:szCs w:val="24"/>
        </w:rPr>
      </w:pPr>
      <w:r w:rsidRPr="00CF42D2">
        <w:rPr>
          <w:rFonts w:ascii="Times New Roman" w:hAnsi="Times New Roman" w:cs="Times New Roman"/>
          <w:sz w:val="24"/>
          <w:szCs w:val="24"/>
        </w:rPr>
        <w:t xml:space="preserve">The </w:t>
      </w:r>
      <w:r w:rsidR="00777D61" w:rsidRPr="00CF42D2">
        <w:rPr>
          <w:rFonts w:ascii="Times New Roman" w:hAnsi="Times New Roman" w:cs="Times New Roman"/>
          <w:sz w:val="24"/>
          <w:szCs w:val="24"/>
        </w:rPr>
        <w:t>'</w:t>
      </w:r>
      <w:r w:rsidRPr="00CF42D2">
        <w:rPr>
          <w:rFonts w:ascii="Times New Roman" w:hAnsi="Times New Roman" w:cs="Times New Roman"/>
          <w:sz w:val="24"/>
          <w:szCs w:val="24"/>
        </w:rPr>
        <w:t>decision-threshold</w:t>
      </w:r>
      <w:r w:rsidR="00777D61" w:rsidRPr="00CF42D2">
        <w:rPr>
          <w:rFonts w:ascii="Times New Roman" w:hAnsi="Times New Roman" w:cs="Times New Roman"/>
          <w:sz w:val="24"/>
          <w:szCs w:val="24"/>
        </w:rPr>
        <w:t>'</w:t>
      </w:r>
      <w:r w:rsidRPr="00CF42D2">
        <w:rPr>
          <w:rFonts w:ascii="Times New Roman" w:hAnsi="Times New Roman" w:cs="Times New Roman"/>
          <w:sz w:val="24"/>
          <w:szCs w:val="24"/>
        </w:rPr>
        <w:t xml:space="preserve"> used in the main-text was tested as a proxy for the amount of information each participant required before making a guess as to the bias of the </w:t>
      </w:r>
      <w:proofErr w:type="spellStart"/>
      <w:r w:rsidRPr="00CF42D2">
        <w:rPr>
          <w:rFonts w:ascii="Times New Roman" w:hAnsi="Times New Roman" w:cs="Times New Roman"/>
          <w:sz w:val="24"/>
          <w:szCs w:val="24"/>
        </w:rPr>
        <w:t>blox</w:t>
      </w:r>
      <w:proofErr w:type="spellEnd"/>
      <w:r w:rsidRPr="00CF42D2">
        <w:rPr>
          <w:rFonts w:ascii="Times New Roman" w:hAnsi="Times New Roman" w:cs="Times New Roman"/>
          <w:sz w:val="24"/>
          <w:szCs w:val="24"/>
        </w:rPr>
        <w:t xml:space="preserve"> machine. As per Navarro et al. (2016), the decision-threshold was calculated by taking the absolute-value difference between the number of blue and red lights the participant witnessed prior to making their first guess. For example, if the participants started by observing six trials before guessing on the seventh, and witnessed 4 blues and 2 reds, then their decision-threshold would be 2 (|4-2|). </w:t>
      </w:r>
    </w:p>
    <w:p w14:paraId="36A05DD3" w14:textId="77777777" w:rsidR="00E42FD7" w:rsidRPr="00CF42D2" w:rsidRDefault="00E42FD7" w:rsidP="00E71796">
      <w:pPr>
        <w:spacing w:line="240" w:lineRule="auto"/>
        <w:ind w:right="-60"/>
        <w:rPr>
          <w:rFonts w:ascii="Times New Roman" w:eastAsia="Times New Roman" w:hAnsi="Times New Roman" w:cs="Times New Roman"/>
          <w:iCs/>
          <w:color w:val="000000"/>
          <w:sz w:val="24"/>
          <w:szCs w:val="24"/>
          <w:lang w:eastAsia="en-GB"/>
        </w:rPr>
      </w:pPr>
    </w:p>
    <w:p w14:paraId="66F56C67" w14:textId="77777777" w:rsidR="00BF23E3" w:rsidRDefault="00BF23E3">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7208CCFE" w14:textId="7BD9A0A9" w:rsidR="00A1774A" w:rsidRPr="00CF42D2" w:rsidRDefault="0068144E" w:rsidP="0068144E">
      <w:pPr>
        <w:spacing w:after="0" w:line="240" w:lineRule="auto"/>
        <w:jc w:val="center"/>
        <w:rPr>
          <w:rFonts w:ascii="Times New Roman" w:hAnsi="Times New Roman" w:cs="Times New Roman"/>
          <w:b/>
          <w:color w:val="000000" w:themeColor="text1"/>
          <w:sz w:val="24"/>
          <w:szCs w:val="24"/>
        </w:rPr>
      </w:pPr>
      <w:r w:rsidRPr="00CF42D2">
        <w:rPr>
          <w:rFonts w:ascii="Times New Roman" w:hAnsi="Times New Roman" w:cs="Times New Roman"/>
          <w:b/>
          <w:color w:val="000000" w:themeColor="text1"/>
          <w:sz w:val="24"/>
          <w:szCs w:val="24"/>
        </w:rPr>
        <w:lastRenderedPageBreak/>
        <w:t>References</w:t>
      </w:r>
    </w:p>
    <w:p w14:paraId="4BE0AEF3" w14:textId="77777777" w:rsidR="0068144E" w:rsidRPr="00CF42D2" w:rsidRDefault="0068144E" w:rsidP="00792DC2">
      <w:pPr>
        <w:spacing w:after="0" w:line="240" w:lineRule="auto"/>
        <w:rPr>
          <w:rFonts w:ascii="Times New Roman" w:hAnsi="Times New Roman" w:cs="Times New Roman"/>
          <w:b/>
          <w:color w:val="000000" w:themeColor="text1"/>
          <w:sz w:val="24"/>
          <w:szCs w:val="24"/>
        </w:rPr>
      </w:pPr>
    </w:p>
    <w:p w14:paraId="7D001F4C" w14:textId="4AE4635F" w:rsidR="00A603DF" w:rsidRPr="00A603DF" w:rsidRDefault="00902F2B" w:rsidP="00A603DF">
      <w:pPr>
        <w:pStyle w:val="EndNoteBibliography"/>
        <w:ind w:left="720" w:hanging="720"/>
      </w:pPr>
      <w:r w:rsidRPr="00CF42D2">
        <w:rPr>
          <w:rFonts w:ascii="Times New Roman" w:eastAsia="Times New Roman" w:hAnsi="Times New Roman" w:cs="Times New Roman"/>
          <w:iCs/>
          <w:color w:val="000000"/>
          <w:sz w:val="24"/>
          <w:szCs w:val="24"/>
          <w:lang w:eastAsia="en-GB"/>
        </w:rPr>
        <w:fldChar w:fldCharType="begin"/>
      </w:r>
      <w:r w:rsidRPr="00A87D65">
        <w:rPr>
          <w:rFonts w:ascii="Times New Roman" w:eastAsia="Times New Roman" w:hAnsi="Times New Roman" w:cs="Times New Roman"/>
          <w:iCs/>
          <w:color w:val="000000"/>
          <w:sz w:val="24"/>
          <w:szCs w:val="24"/>
          <w:lang w:eastAsia="en-GB"/>
        </w:rPr>
        <w:instrText xml:space="preserve"> ADDIN EN.REFLIST </w:instrText>
      </w:r>
      <w:r w:rsidRPr="00CF42D2">
        <w:rPr>
          <w:rFonts w:ascii="Times New Roman" w:eastAsia="Times New Roman" w:hAnsi="Times New Roman" w:cs="Times New Roman"/>
          <w:iCs/>
          <w:color w:val="000000"/>
          <w:sz w:val="24"/>
          <w:szCs w:val="24"/>
          <w:lang w:eastAsia="en-GB"/>
        </w:rPr>
        <w:fldChar w:fldCharType="separate"/>
      </w:r>
      <w:bookmarkStart w:id="13" w:name="_Hlk61713541"/>
      <w:r w:rsidR="00A603DF" w:rsidRPr="00A603DF">
        <w:t xml:space="preserve">Åkerfelt, A., Colonius, H., &amp; Diederich, A. (2006). Visual-tactile saccadic inhibition. </w:t>
      </w:r>
      <w:r w:rsidR="00A603DF" w:rsidRPr="00A603DF">
        <w:rPr>
          <w:i/>
        </w:rPr>
        <w:t>Experimental Brain Research, 169</w:t>
      </w:r>
      <w:r w:rsidR="00A603DF" w:rsidRPr="00A603DF">
        <w:t xml:space="preserve">, 554-563. </w:t>
      </w:r>
      <w:hyperlink r:id="rId27" w:history="1">
        <w:r w:rsidR="00A87D65" w:rsidRPr="00A87D65">
          <w:rPr>
            <w:rStyle w:val="Hyperlink"/>
          </w:rPr>
          <w:t>https://doi.org/10.1007/s00221-005-0168-x</w:t>
        </w:r>
      </w:hyperlink>
    </w:p>
    <w:bookmarkEnd w:id="13"/>
    <w:p w14:paraId="6EC68A88" w14:textId="77777777" w:rsidR="00A603DF" w:rsidRPr="00A603DF" w:rsidRDefault="00A603DF" w:rsidP="00A603DF">
      <w:pPr>
        <w:pStyle w:val="EndNoteBibliography"/>
        <w:spacing w:after="0"/>
      </w:pPr>
    </w:p>
    <w:p w14:paraId="7E588AEC" w14:textId="644D3F0A" w:rsidR="00A603DF" w:rsidRPr="00A603DF" w:rsidRDefault="00A603DF" w:rsidP="00A603DF">
      <w:pPr>
        <w:pStyle w:val="EndNoteBibliography"/>
        <w:ind w:left="720" w:hanging="720"/>
      </w:pPr>
      <w:r w:rsidRPr="00A603DF">
        <w:t xml:space="preserve">Asao, K., Miller, J., Arcori, L., Lumeng, J. C., Han-Markey, T., &amp; Herman, W. H. (2015, Aug 31). Patterns of Sweet Taste Liking: A Pilot Study. </w:t>
      </w:r>
      <w:r w:rsidRPr="00A603DF">
        <w:rPr>
          <w:i/>
        </w:rPr>
        <w:t>Nutrients, 7</w:t>
      </w:r>
      <w:r w:rsidRPr="00A603DF">
        <w:t xml:space="preserve">(9), 7298-7311. </w:t>
      </w:r>
      <w:hyperlink r:id="rId28" w:history="1">
        <w:r w:rsidRPr="00A603DF">
          <w:rPr>
            <w:rStyle w:val="Hyperlink"/>
          </w:rPr>
          <w:t>https://doi.org/10.3390/nu7095336</w:t>
        </w:r>
      </w:hyperlink>
      <w:r w:rsidRPr="00A603DF">
        <w:t xml:space="preserve"> </w:t>
      </w:r>
    </w:p>
    <w:p w14:paraId="32D9D635" w14:textId="77777777" w:rsidR="00A603DF" w:rsidRPr="00A603DF" w:rsidRDefault="00A603DF" w:rsidP="00A603DF">
      <w:pPr>
        <w:pStyle w:val="EndNoteBibliography"/>
        <w:spacing w:after="0"/>
      </w:pPr>
    </w:p>
    <w:p w14:paraId="727C473E" w14:textId="71B90528" w:rsidR="00A603DF" w:rsidRPr="00A603DF" w:rsidRDefault="00A603DF" w:rsidP="00A603DF">
      <w:pPr>
        <w:pStyle w:val="EndNoteBibliography"/>
        <w:ind w:left="720" w:hanging="720"/>
      </w:pPr>
      <w:bookmarkStart w:id="14" w:name="_Hlk61713619"/>
      <w:r w:rsidRPr="00A603DF">
        <w:t xml:space="preserve">Band, G. P. H., van der Molen, M. W., &amp; Logan, G. D. (2003). Horse-race model simulations of the stop-signal procedure. </w:t>
      </w:r>
      <w:r w:rsidRPr="00A603DF">
        <w:rPr>
          <w:i/>
        </w:rPr>
        <w:t>Acta Psychologica, 112</w:t>
      </w:r>
      <w:r w:rsidRPr="00A603DF">
        <w:t xml:space="preserve">, 105-142. </w:t>
      </w:r>
      <w:hyperlink r:id="rId29" w:history="1">
        <w:r w:rsidR="00A87D65" w:rsidRPr="00A87D65">
          <w:rPr>
            <w:rStyle w:val="Hyperlink"/>
          </w:rPr>
          <w:t>https://doi.org/10.1016/S0001-6918(02)00079-3</w:t>
        </w:r>
      </w:hyperlink>
    </w:p>
    <w:bookmarkEnd w:id="14"/>
    <w:p w14:paraId="59C165D8" w14:textId="77777777" w:rsidR="00A603DF" w:rsidRPr="00A603DF" w:rsidRDefault="00A603DF" w:rsidP="00A603DF">
      <w:pPr>
        <w:pStyle w:val="EndNoteBibliography"/>
        <w:spacing w:after="0"/>
      </w:pPr>
    </w:p>
    <w:p w14:paraId="085A3566" w14:textId="15D5C747" w:rsidR="00A603DF" w:rsidRPr="00A603DF" w:rsidRDefault="00A603DF" w:rsidP="00A603DF">
      <w:pPr>
        <w:pStyle w:val="EndNoteBibliography"/>
        <w:ind w:left="720" w:hanging="720"/>
      </w:pPr>
      <w:r w:rsidRPr="00A603DF">
        <w:t xml:space="preserve">Bar-Anan, Y., Wilson, T. D., &amp; Gilbert, D. T. (2009, Feb). The feeling of uncertainty intensifies affective reactions. </w:t>
      </w:r>
      <w:r w:rsidRPr="00A603DF">
        <w:rPr>
          <w:i/>
        </w:rPr>
        <w:t>Emotion, 9</w:t>
      </w:r>
      <w:r w:rsidRPr="00A603DF">
        <w:t xml:space="preserve">(1), 123-127. </w:t>
      </w:r>
      <w:hyperlink r:id="rId30" w:history="1">
        <w:r w:rsidRPr="00A603DF">
          <w:rPr>
            <w:rStyle w:val="Hyperlink"/>
          </w:rPr>
          <w:t>https://doi.org/10.1037/a0014607</w:t>
        </w:r>
      </w:hyperlink>
      <w:r w:rsidRPr="00A603DF">
        <w:t xml:space="preserve"> </w:t>
      </w:r>
    </w:p>
    <w:p w14:paraId="4F6333AC" w14:textId="77777777" w:rsidR="00A603DF" w:rsidRPr="00A603DF" w:rsidRDefault="00A603DF" w:rsidP="00A603DF">
      <w:pPr>
        <w:pStyle w:val="EndNoteBibliography"/>
        <w:spacing w:after="0"/>
      </w:pPr>
    </w:p>
    <w:p w14:paraId="490DF1B7" w14:textId="19A47DE6" w:rsidR="00A603DF" w:rsidRPr="00A603DF" w:rsidRDefault="00A603DF" w:rsidP="00A603DF">
      <w:pPr>
        <w:pStyle w:val="EndNoteBibliography"/>
        <w:ind w:left="720" w:hanging="720"/>
      </w:pPr>
      <w:r w:rsidRPr="00A603DF">
        <w:t xml:space="preserve">Barr, D. J. (2013). Random effects structure for testing interactions in linear mixed-effects models. </w:t>
      </w:r>
      <w:r w:rsidRPr="00A603DF">
        <w:rPr>
          <w:i/>
        </w:rPr>
        <w:t>Front Psychol, 4</w:t>
      </w:r>
      <w:r w:rsidRPr="00A603DF">
        <w:t xml:space="preserve">, 328. </w:t>
      </w:r>
      <w:hyperlink r:id="rId31" w:history="1">
        <w:r w:rsidRPr="00A603DF">
          <w:rPr>
            <w:rStyle w:val="Hyperlink"/>
          </w:rPr>
          <w:t>https://doi.org/10.3389/fpsyg.2013.00328</w:t>
        </w:r>
      </w:hyperlink>
      <w:r w:rsidRPr="00A603DF">
        <w:t xml:space="preserve"> </w:t>
      </w:r>
    </w:p>
    <w:p w14:paraId="676B5490" w14:textId="77777777" w:rsidR="00A603DF" w:rsidRPr="00A603DF" w:rsidRDefault="00A603DF" w:rsidP="00A603DF">
      <w:pPr>
        <w:pStyle w:val="EndNoteBibliography"/>
        <w:spacing w:after="0"/>
      </w:pPr>
    </w:p>
    <w:p w14:paraId="35198FD1" w14:textId="77777777" w:rsidR="00A603DF" w:rsidRPr="00A603DF" w:rsidRDefault="00A603DF" w:rsidP="00A603DF">
      <w:pPr>
        <w:pStyle w:val="EndNoteBibliography"/>
        <w:ind w:left="720" w:hanging="720"/>
      </w:pPr>
      <w:r w:rsidRPr="00A603DF">
        <w:t xml:space="preserve">Beck, A. T., Steer, R. A., &amp; Brown, G. K. (1996). </w:t>
      </w:r>
      <w:r w:rsidRPr="00A603DF">
        <w:rPr>
          <w:i/>
        </w:rPr>
        <w:t>Manual for the Beck Depression Inventory-II</w:t>
      </w:r>
      <w:r w:rsidRPr="00A603DF">
        <w:t xml:space="preserve">. Psychological Corporation. </w:t>
      </w:r>
    </w:p>
    <w:p w14:paraId="46453904" w14:textId="77777777" w:rsidR="00A603DF" w:rsidRPr="00A603DF" w:rsidRDefault="00A603DF" w:rsidP="00A603DF">
      <w:pPr>
        <w:pStyle w:val="EndNoteBibliography"/>
        <w:spacing w:after="0"/>
      </w:pPr>
    </w:p>
    <w:p w14:paraId="194F2F4D" w14:textId="78FD2C3C" w:rsidR="00A603DF" w:rsidRPr="00A603DF" w:rsidRDefault="00A603DF" w:rsidP="00A603DF">
      <w:pPr>
        <w:pStyle w:val="EndNoteBibliography"/>
        <w:ind w:left="720" w:hanging="720"/>
      </w:pPr>
      <w:r w:rsidRPr="00A603DF">
        <w:t xml:space="preserve">Boucher, L., Stuphorn, V., Logan, G. D., Schall, J. D., &amp; Palmeri, T. J. (2007). Stopping eye and hand movements: Are the processes independent? </w:t>
      </w:r>
      <w:r w:rsidRPr="00A603DF">
        <w:rPr>
          <w:i/>
        </w:rPr>
        <w:t>Perception &amp; Psychophysics, 69</w:t>
      </w:r>
      <w:r w:rsidRPr="00A603DF">
        <w:t xml:space="preserve">, 785-801. </w:t>
      </w:r>
      <w:hyperlink r:id="rId32" w:history="1">
        <w:r w:rsidR="00A87D65" w:rsidRPr="00A87D65">
          <w:rPr>
            <w:rStyle w:val="Hyperlink"/>
          </w:rPr>
          <w:t>https://doi.org/10.3758/BF03193779</w:t>
        </w:r>
      </w:hyperlink>
    </w:p>
    <w:p w14:paraId="745A209B" w14:textId="77777777" w:rsidR="00A603DF" w:rsidRPr="00A603DF" w:rsidRDefault="00A603DF" w:rsidP="00A603DF">
      <w:pPr>
        <w:pStyle w:val="EndNoteBibliography"/>
        <w:spacing w:after="0"/>
      </w:pPr>
    </w:p>
    <w:p w14:paraId="7CA5DCDE" w14:textId="35A14E1D" w:rsidR="00A603DF" w:rsidRPr="00A603DF" w:rsidRDefault="00A603DF" w:rsidP="00A603DF">
      <w:pPr>
        <w:pStyle w:val="EndNoteBibliography"/>
        <w:ind w:left="720" w:hanging="720"/>
      </w:pPr>
      <w:r w:rsidRPr="00A603DF">
        <w:t xml:space="preserve">Cherek, D. R. (1982, Sep). Schedule-induced cigarette self-administration. </w:t>
      </w:r>
      <w:r w:rsidRPr="00A603DF">
        <w:rPr>
          <w:i/>
        </w:rPr>
        <w:t>Pharmacol Biochem Behav, 17</w:t>
      </w:r>
      <w:r w:rsidRPr="00A603DF">
        <w:t xml:space="preserve">(3), 523-527. </w:t>
      </w:r>
      <w:hyperlink r:id="rId33" w:history="1">
        <w:r w:rsidRPr="00A603DF">
          <w:rPr>
            <w:rStyle w:val="Hyperlink"/>
          </w:rPr>
          <w:t>https://doi.org/10.1016/0091-3057(82)90314-8</w:t>
        </w:r>
      </w:hyperlink>
      <w:r w:rsidRPr="00A603DF">
        <w:t xml:space="preserve"> </w:t>
      </w:r>
    </w:p>
    <w:p w14:paraId="4DF0B5FF" w14:textId="77777777" w:rsidR="00A603DF" w:rsidRPr="00A603DF" w:rsidRDefault="00A603DF" w:rsidP="00A603DF">
      <w:pPr>
        <w:pStyle w:val="EndNoteBibliography"/>
        <w:spacing w:after="0"/>
      </w:pPr>
    </w:p>
    <w:p w14:paraId="01E21290" w14:textId="7AFAEA65" w:rsidR="00A603DF" w:rsidRPr="00A603DF" w:rsidRDefault="00A603DF" w:rsidP="00A603DF">
      <w:pPr>
        <w:pStyle w:val="EndNoteBibliography"/>
        <w:ind w:left="720" w:hanging="720"/>
      </w:pPr>
      <w:r w:rsidRPr="00A603DF">
        <w:t xml:space="preserve">Cox, D. J., &amp; Dallery, J. (2016, Oct). Effects of delay and probability combinations on discounting in humans. </w:t>
      </w:r>
      <w:r w:rsidRPr="00A603DF">
        <w:rPr>
          <w:i/>
        </w:rPr>
        <w:t>Behav Processes, 131</w:t>
      </w:r>
      <w:r w:rsidRPr="00A603DF">
        <w:t xml:space="preserve">, 15-23. </w:t>
      </w:r>
      <w:hyperlink r:id="rId34" w:history="1">
        <w:r w:rsidRPr="00A603DF">
          <w:rPr>
            <w:rStyle w:val="Hyperlink"/>
          </w:rPr>
          <w:t>https://doi.org/10.1016/j.beproc.2016.08.002</w:t>
        </w:r>
      </w:hyperlink>
      <w:r w:rsidRPr="00A603DF">
        <w:t xml:space="preserve"> </w:t>
      </w:r>
    </w:p>
    <w:p w14:paraId="5BFBCF2D" w14:textId="77777777" w:rsidR="00A603DF" w:rsidRPr="00A603DF" w:rsidRDefault="00A603DF" w:rsidP="00A603DF">
      <w:pPr>
        <w:pStyle w:val="EndNoteBibliography"/>
        <w:spacing w:after="0"/>
      </w:pPr>
    </w:p>
    <w:p w14:paraId="17FA3950" w14:textId="178C86E2" w:rsidR="00A603DF" w:rsidRPr="00A603DF" w:rsidRDefault="00A603DF" w:rsidP="00A603DF">
      <w:pPr>
        <w:pStyle w:val="EndNoteBibliography"/>
        <w:ind w:left="720" w:hanging="720"/>
      </w:pPr>
      <w:bookmarkStart w:id="15" w:name="_Hlk61713760"/>
      <w:r w:rsidRPr="00A603DF">
        <w:t xml:space="preserve">de Lauzon, B., Romon, M., Deschamps, V., Lafay, L., Borys, J. M., Karlsson, J., Ducimetiere, P., &amp; Charles, M. A. (2004, Sep). The Three-Factor Eating Questionnaire-R18 is able to distinguish among different eating patterns in a general population. </w:t>
      </w:r>
      <w:r w:rsidRPr="00A603DF">
        <w:rPr>
          <w:i/>
        </w:rPr>
        <w:t>J Nutr, 134</w:t>
      </w:r>
      <w:r w:rsidRPr="00A603DF">
        <w:t xml:space="preserve">(9), 2372-2380. </w:t>
      </w:r>
      <w:hyperlink r:id="rId35" w:history="1">
        <w:r w:rsidRPr="00A603DF">
          <w:rPr>
            <w:rStyle w:val="Hyperlink"/>
          </w:rPr>
          <w:t>http://www.ncbi.nlm.nih.gov/pubmed/15333731</w:t>
        </w:r>
      </w:hyperlink>
      <w:r w:rsidRPr="00A603DF">
        <w:t xml:space="preserve"> </w:t>
      </w:r>
    </w:p>
    <w:bookmarkEnd w:id="15"/>
    <w:p w14:paraId="32A2DDDE" w14:textId="77777777" w:rsidR="00A603DF" w:rsidRPr="00A603DF" w:rsidRDefault="00A603DF" w:rsidP="00A603DF">
      <w:pPr>
        <w:pStyle w:val="EndNoteBibliography"/>
        <w:spacing w:after="0"/>
      </w:pPr>
    </w:p>
    <w:p w14:paraId="347142B0" w14:textId="77777777" w:rsidR="00A603DF" w:rsidRPr="00A603DF" w:rsidRDefault="00A603DF" w:rsidP="00A603DF">
      <w:pPr>
        <w:pStyle w:val="EndNoteBibliography"/>
        <w:ind w:left="720" w:hanging="720"/>
      </w:pPr>
      <w:bookmarkStart w:id="16" w:name="_Hlk61713970"/>
      <w:r w:rsidRPr="00A603DF">
        <w:t xml:space="preserve">Fairburn, C. G., &amp; Beglin, S. J. (1994). Assessment of eating disorders: Interview or self-report questionnaire? . </w:t>
      </w:r>
      <w:r w:rsidRPr="00A603DF">
        <w:rPr>
          <w:i/>
        </w:rPr>
        <w:t>International Journal of Eating Disorders, 16</w:t>
      </w:r>
      <w:r w:rsidRPr="00A603DF">
        <w:t>, 363-370.</w:t>
      </w:r>
      <w:bookmarkEnd w:id="16"/>
      <w:r w:rsidRPr="00A603DF">
        <w:t xml:space="preserve"> </w:t>
      </w:r>
    </w:p>
    <w:p w14:paraId="525C386A" w14:textId="77777777" w:rsidR="00A603DF" w:rsidRPr="00A603DF" w:rsidRDefault="00A603DF" w:rsidP="00A603DF">
      <w:pPr>
        <w:pStyle w:val="EndNoteBibliography"/>
        <w:spacing w:after="0"/>
      </w:pPr>
    </w:p>
    <w:p w14:paraId="1880FA92" w14:textId="153CDDA7" w:rsidR="00A603DF" w:rsidRPr="00A603DF" w:rsidRDefault="00A603DF" w:rsidP="00A603DF">
      <w:pPr>
        <w:pStyle w:val="EndNoteBibliography"/>
        <w:ind w:left="720" w:hanging="720"/>
      </w:pPr>
      <w:r w:rsidRPr="00A603DF">
        <w:t xml:space="preserve">Foulds, J., Veldheer, S., Yingst, J., Hrabovsky, S., Wilson, S. J., Nichols, T. T., &amp; Eissenberg, T. (2014). Development of a questionnaire for assessing dependence on electronic cigarettes among a large sample of ex-smoking E-cigarette users. </w:t>
      </w:r>
      <w:r w:rsidRPr="00A603DF">
        <w:rPr>
          <w:i/>
        </w:rPr>
        <w:t>Nicotine &amp; Tobacco Research, 17</w:t>
      </w:r>
      <w:r w:rsidRPr="00A603DF">
        <w:t xml:space="preserve">(2), 186-192. </w:t>
      </w:r>
      <w:hyperlink r:id="rId36" w:history="1">
        <w:r w:rsidR="006270B9" w:rsidRPr="00D067A6">
          <w:rPr>
            <w:rStyle w:val="Hyperlink"/>
          </w:rPr>
          <w:t>https://doi.org/10.1093/ntr/ntu204</w:t>
        </w:r>
      </w:hyperlink>
    </w:p>
    <w:p w14:paraId="1778655B" w14:textId="77777777" w:rsidR="00A603DF" w:rsidRPr="00A603DF" w:rsidRDefault="00A603DF" w:rsidP="00A603DF">
      <w:pPr>
        <w:pStyle w:val="EndNoteBibliography"/>
        <w:spacing w:after="0"/>
      </w:pPr>
    </w:p>
    <w:p w14:paraId="134F0D40" w14:textId="115BE96C" w:rsidR="00A603DF" w:rsidRPr="00A603DF" w:rsidRDefault="00A603DF" w:rsidP="00A603DF">
      <w:pPr>
        <w:pStyle w:val="EndNoteBibliography"/>
        <w:ind w:left="720" w:hanging="720"/>
      </w:pPr>
      <w:bookmarkStart w:id="17" w:name="_Hlk61714036"/>
      <w:r w:rsidRPr="00A603DF">
        <w:t xml:space="preserve">Furnham, A., Wilson, E., &amp; Telford, K. (2012). The meaning of money: The validation of a short money-types measure. </w:t>
      </w:r>
      <w:r w:rsidRPr="00A603DF">
        <w:rPr>
          <w:i/>
        </w:rPr>
        <w:t>Personality &amp; Individual Differences, 52</w:t>
      </w:r>
      <w:r w:rsidRPr="00A603DF">
        <w:t xml:space="preserve">(6), 707-711. </w:t>
      </w:r>
      <w:hyperlink r:id="rId37" w:history="1">
        <w:r w:rsidR="006270B9" w:rsidRPr="006270B9">
          <w:rPr>
            <w:rStyle w:val="Hyperlink"/>
          </w:rPr>
          <w:t>https://doi.org/10.1016/j.paid.2011.12.020</w:t>
        </w:r>
      </w:hyperlink>
    </w:p>
    <w:bookmarkEnd w:id="17"/>
    <w:p w14:paraId="7D617036" w14:textId="77777777" w:rsidR="00A603DF" w:rsidRPr="00A603DF" w:rsidRDefault="00A603DF" w:rsidP="00A603DF">
      <w:pPr>
        <w:pStyle w:val="EndNoteBibliography"/>
        <w:spacing w:after="0"/>
      </w:pPr>
    </w:p>
    <w:p w14:paraId="69EA1B0C" w14:textId="31C25369" w:rsidR="00A603DF" w:rsidRPr="00A603DF" w:rsidRDefault="00A603DF" w:rsidP="00A603DF">
      <w:pPr>
        <w:pStyle w:val="EndNoteBibliography"/>
        <w:ind w:left="720" w:hanging="720"/>
      </w:pPr>
      <w:r w:rsidRPr="00A603DF">
        <w:t xml:space="preserve">Goodwin, B. C., Browne, M., &amp; Rockloff, M. (2015). Measuring preference for supernormal over natural rewards: A two-dimensional anticipatory pleasure scale. </w:t>
      </w:r>
      <w:r w:rsidRPr="00A603DF">
        <w:rPr>
          <w:i/>
        </w:rPr>
        <w:t>Evolutionary Psychology</w:t>
      </w:r>
      <w:r w:rsidRPr="00A603DF">
        <w:t xml:space="preserve">, 1-11. </w:t>
      </w:r>
      <w:hyperlink r:id="rId38" w:history="1">
        <w:r w:rsidR="006270B9" w:rsidRPr="00D067A6">
          <w:rPr>
            <w:rStyle w:val="Hyperlink"/>
          </w:rPr>
          <w:t>https://doi.org/10.1177/1474704915613914</w:t>
        </w:r>
      </w:hyperlink>
    </w:p>
    <w:p w14:paraId="43B709EF" w14:textId="77777777" w:rsidR="00A603DF" w:rsidRPr="00A603DF" w:rsidRDefault="00A603DF" w:rsidP="00A603DF">
      <w:pPr>
        <w:pStyle w:val="EndNoteBibliography"/>
        <w:spacing w:after="0"/>
      </w:pPr>
    </w:p>
    <w:p w14:paraId="277DF57C" w14:textId="68FC2373" w:rsidR="00A603DF" w:rsidRPr="00A603DF" w:rsidRDefault="00A603DF" w:rsidP="00A603DF">
      <w:pPr>
        <w:pStyle w:val="EndNoteBibliography"/>
        <w:ind w:left="720" w:hanging="720"/>
      </w:pPr>
      <w:r w:rsidRPr="00A603DF">
        <w:t xml:space="preserve">Griskevicius, V., Tybur, J. M., Delton, A. W., &amp; Robertson, T. E. (2011, Jun). The influence of mortality and socioeconomic status on risk and delayed rewards: a life history theory approach. </w:t>
      </w:r>
      <w:r w:rsidRPr="00A603DF">
        <w:rPr>
          <w:i/>
        </w:rPr>
        <w:t>J Pers Soc Psychol, 100</w:t>
      </w:r>
      <w:r w:rsidRPr="00A603DF">
        <w:t xml:space="preserve">(6), 1015-1026. </w:t>
      </w:r>
      <w:hyperlink r:id="rId39" w:history="1">
        <w:r w:rsidRPr="00A603DF">
          <w:rPr>
            <w:rStyle w:val="Hyperlink"/>
          </w:rPr>
          <w:t>https://doi.org/10.1037/a0022403</w:t>
        </w:r>
      </w:hyperlink>
      <w:r w:rsidRPr="00A603DF">
        <w:t xml:space="preserve"> </w:t>
      </w:r>
    </w:p>
    <w:p w14:paraId="68B1A049" w14:textId="77777777" w:rsidR="00A603DF" w:rsidRPr="00A603DF" w:rsidRDefault="00A603DF" w:rsidP="00A603DF">
      <w:pPr>
        <w:pStyle w:val="EndNoteBibliography"/>
        <w:spacing w:after="0"/>
      </w:pPr>
    </w:p>
    <w:p w14:paraId="738C64F8" w14:textId="45A8AE00" w:rsidR="00A603DF" w:rsidRPr="00A603DF" w:rsidRDefault="00A603DF" w:rsidP="00A603DF">
      <w:pPr>
        <w:pStyle w:val="EndNoteBibliography"/>
        <w:ind w:left="720" w:hanging="720"/>
      </w:pPr>
      <w:r w:rsidRPr="00A603DF">
        <w:t xml:space="preserve">Heatherton, T. F., Kozlowski, L. T., Frecker, R. C., &amp; Fagerstrom, K. O. (1991, Sep). The Fagerstrom Test for Nicotine Dependence: a revision of the Fagerstrom Tolerance Questionnaire. </w:t>
      </w:r>
      <w:r w:rsidRPr="00A603DF">
        <w:rPr>
          <w:i/>
        </w:rPr>
        <w:t>Br J Addict, 86</w:t>
      </w:r>
      <w:r w:rsidRPr="00A603DF">
        <w:t xml:space="preserve">(9), 1119-1127. </w:t>
      </w:r>
      <w:hyperlink r:id="rId40" w:history="1">
        <w:r w:rsidRPr="00A603DF">
          <w:rPr>
            <w:rStyle w:val="Hyperlink"/>
          </w:rPr>
          <w:t>https://doi.org/10.1111/j.1360-0443.1991.tb01879.x</w:t>
        </w:r>
      </w:hyperlink>
      <w:r w:rsidRPr="00A603DF">
        <w:t xml:space="preserve"> </w:t>
      </w:r>
    </w:p>
    <w:p w14:paraId="6A134606" w14:textId="77777777" w:rsidR="00A603DF" w:rsidRPr="00A603DF" w:rsidRDefault="00A603DF" w:rsidP="00A603DF">
      <w:pPr>
        <w:pStyle w:val="EndNoteBibliography"/>
        <w:spacing w:after="0"/>
      </w:pPr>
    </w:p>
    <w:p w14:paraId="6381CAC1" w14:textId="4610FDF7" w:rsidR="00A603DF" w:rsidRPr="00A603DF" w:rsidRDefault="00A603DF" w:rsidP="00A603DF">
      <w:pPr>
        <w:pStyle w:val="EndNoteBibliography"/>
        <w:ind w:left="720" w:hanging="720"/>
      </w:pPr>
      <w:r w:rsidRPr="00A603DF">
        <w:t xml:space="preserve">Janowsky, D. S., Pucilowski, O., &amp; Buyinza, M. (2003, Jan-Feb). Preference for higher sucrose concentrations in cocaine abusing-dependent patients. </w:t>
      </w:r>
      <w:r w:rsidRPr="00A603DF">
        <w:rPr>
          <w:i/>
        </w:rPr>
        <w:t>J Psychiatr Res, 37</w:t>
      </w:r>
      <w:r w:rsidRPr="00A603DF">
        <w:t xml:space="preserve">(1), 35-41. </w:t>
      </w:r>
      <w:hyperlink r:id="rId41" w:history="1">
        <w:r w:rsidRPr="00A603DF">
          <w:rPr>
            <w:rStyle w:val="Hyperlink"/>
          </w:rPr>
          <w:t>https://doi.org/10.1016/s0022-3956(02)00063-8</w:t>
        </w:r>
      </w:hyperlink>
      <w:r w:rsidRPr="00A603DF">
        <w:t xml:space="preserve"> </w:t>
      </w:r>
    </w:p>
    <w:p w14:paraId="55C24C05" w14:textId="77777777" w:rsidR="00A603DF" w:rsidRPr="00A603DF" w:rsidRDefault="00A603DF" w:rsidP="00A603DF">
      <w:pPr>
        <w:pStyle w:val="EndNoteBibliography"/>
        <w:spacing w:after="0"/>
      </w:pPr>
    </w:p>
    <w:p w14:paraId="325C8298" w14:textId="42188C8C" w:rsidR="00A603DF" w:rsidRPr="00A603DF" w:rsidRDefault="00A603DF" w:rsidP="00A603DF">
      <w:pPr>
        <w:pStyle w:val="EndNoteBibliography"/>
        <w:ind w:left="720" w:hanging="720"/>
      </w:pPr>
      <w:bookmarkStart w:id="18" w:name="_Hlk61714129"/>
      <w:r w:rsidRPr="00A603DF">
        <w:t xml:space="preserve">Jimura, K., Myerson, J., Hilgard, J., Braver, T. S., &amp; Green, L. (2009). Are people really more patient than other animals? Evidence from human discounting of real liquid rewards. </w:t>
      </w:r>
      <w:r w:rsidRPr="00A603DF">
        <w:rPr>
          <w:i/>
        </w:rPr>
        <w:t>Psychonomic Bulletin &amp; Review, 16</w:t>
      </w:r>
      <w:r w:rsidRPr="00A603DF">
        <w:t xml:space="preserve">(6), 1071-1075. </w:t>
      </w:r>
      <w:hyperlink r:id="rId42" w:history="1">
        <w:r w:rsidR="006270B9" w:rsidRPr="006270B9">
          <w:rPr>
            <w:rStyle w:val="Hyperlink"/>
          </w:rPr>
          <w:t>https://doi.org/10.3758/PBR.16.6.1071</w:t>
        </w:r>
      </w:hyperlink>
    </w:p>
    <w:bookmarkEnd w:id="18"/>
    <w:p w14:paraId="114F907E" w14:textId="77777777" w:rsidR="00A603DF" w:rsidRPr="00A603DF" w:rsidRDefault="00A603DF" w:rsidP="00A603DF">
      <w:pPr>
        <w:pStyle w:val="EndNoteBibliography"/>
        <w:spacing w:after="0"/>
      </w:pPr>
    </w:p>
    <w:p w14:paraId="6BB98AF0" w14:textId="11C663E8" w:rsidR="00A603DF" w:rsidRPr="00A603DF" w:rsidRDefault="00A603DF" w:rsidP="00A603DF">
      <w:pPr>
        <w:pStyle w:val="EndNoteBibliography"/>
        <w:ind w:left="720" w:hanging="720"/>
      </w:pPr>
      <w:r w:rsidRPr="00A603DF">
        <w:t xml:space="preserve">Johnson, M. W., &amp; Bickel, W. K. (2002, Mar). Within-subject comparison of real and hypothetical money rewards in delay discounting. </w:t>
      </w:r>
      <w:r w:rsidRPr="00A603DF">
        <w:rPr>
          <w:i/>
        </w:rPr>
        <w:t>J Exp Anal Behav, 77</w:t>
      </w:r>
      <w:r w:rsidRPr="00A603DF">
        <w:t xml:space="preserve">(2), 129-146. </w:t>
      </w:r>
      <w:hyperlink r:id="rId43" w:history="1">
        <w:r w:rsidRPr="00A603DF">
          <w:rPr>
            <w:rStyle w:val="Hyperlink"/>
          </w:rPr>
          <w:t>https://doi.org/10.1901/jeab.2002.77-129</w:t>
        </w:r>
      </w:hyperlink>
      <w:r w:rsidRPr="00A603DF">
        <w:t xml:space="preserve"> </w:t>
      </w:r>
    </w:p>
    <w:p w14:paraId="435BC2E4" w14:textId="77777777" w:rsidR="00A603DF" w:rsidRPr="00A603DF" w:rsidRDefault="00A603DF" w:rsidP="00A603DF">
      <w:pPr>
        <w:pStyle w:val="EndNoteBibliography"/>
        <w:spacing w:after="0"/>
      </w:pPr>
    </w:p>
    <w:p w14:paraId="52C53290" w14:textId="29F11A57" w:rsidR="00A603DF" w:rsidRPr="00A603DF" w:rsidRDefault="00A603DF" w:rsidP="00A603DF">
      <w:pPr>
        <w:pStyle w:val="EndNoteBibliography"/>
        <w:ind w:left="720" w:hanging="720"/>
      </w:pPr>
      <w:r w:rsidRPr="00A603DF">
        <w:t xml:space="preserve">Kampov-Polevoy, A., Garbutt, J. C., &amp; Janowsky, D. (1997, Feb). Evidence of preference for a high-concentration sucrose solution in alcoholic men. </w:t>
      </w:r>
      <w:r w:rsidRPr="00A603DF">
        <w:rPr>
          <w:i/>
        </w:rPr>
        <w:t>Am J Psychiatry, 154</w:t>
      </w:r>
      <w:r w:rsidRPr="00A603DF">
        <w:t xml:space="preserve">(2), 269-270. </w:t>
      </w:r>
      <w:hyperlink r:id="rId44" w:history="1">
        <w:r w:rsidRPr="00A603DF">
          <w:rPr>
            <w:rStyle w:val="Hyperlink"/>
          </w:rPr>
          <w:t>https://doi.org/10.1176/ajp.154.2.269</w:t>
        </w:r>
      </w:hyperlink>
      <w:r w:rsidRPr="00A603DF">
        <w:t xml:space="preserve"> </w:t>
      </w:r>
    </w:p>
    <w:p w14:paraId="74F172F7" w14:textId="77777777" w:rsidR="00A603DF" w:rsidRPr="00A603DF" w:rsidRDefault="00A603DF" w:rsidP="00A603DF">
      <w:pPr>
        <w:pStyle w:val="EndNoteBibliography"/>
        <w:spacing w:after="0"/>
      </w:pPr>
    </w:p>
    <w:p w14:paraId="77F340CE" w14:textId="77777777" w:rsidR="00A603DF" w:rsidRPr="00A603DF" w:rsidRDefault="00A603DF" w:rsidP="00A603DF">
      <w:pPr>
        <w:pStyle w:val="EndNoteBibliography"/>
        <w:ind w:left="720" w:hanging="720"/>
      </w:pPr>
      <w:r w:rsidRPr="00A603DF">
        <w:t xml:space="preserve">Kampov-Polevoy, A., Tsoi, M., Zvartau, E., Neznanov, N., &amp; Khalitov, E. (2001). Sweet liking and family history of alcoholism in hospitalized alcoholic and non-alcoholic patients. </w:t>
      </w:r>
      <w:r w:rsidRPr="00A603DF">
        <w:rPr>
          <w:i/>
        </w:rPr>
        <w:t>Alcohol and Alcoholism, 36</w:t>
      </w:r>
      <w:r w:rsidRPr="00A603DF">
        <w:t xml:space="preserve">(2), 165-170. </w:t>
      </w:r>
    </w:p>
    <w:p w14:paraId="01137749" w14:textId="77777777" w:rsidR="00A603DF" w:rsidRPr="00A603DF" w:rsidRDefault="00A603DF" w:rsidP="00A603DF">
      <w:pPr>
        <w:pStyle w:val="EndNoteBibliography"/>
        <w:spacing w:after="0"/>
      </w:pPr>
    </w:p>
    <w:p w14:paraId="62E15DD6" w14:textId="457C75B3" w:rsidR="00A603DF" w:rsidRPr="00A603DF" w:rsidRDefault="00A603DF" w:rsidP="00A603DF">
      <w:pPr>
        <w:pStyle w:val="EndNoteBibliography"/>
        <w:ind w:left="720" w:hanging="720"/>
      </w:pPr>
      <w:r w:rsidRPr="00A603DF">
        <w:t xml:space="preserve">Kim, J.-Y., Prescott, J., &amp; Kim, K.-O. (2014). Patterns of sweet liking in sucrose solutions and beverages. </w:t>
      </w:r>
      <w:r w:rsidRPr="00A603DF">
        <w:rPr>
          <w:i/>
        </w:rPr>
        <w:t>Food Quality and Preference, 36</w:t>
      </w:r>
      <w:r w:rsidRPr="00A603DF">
        <w:t xml:space="preserve">, 96-103. </w:t>
      </w:r>
      <w:hyperlink r:id="rId45" w:history="1">
        <w:r w:rsidR="006270B9" w:rsidRPr="00F04C63">
          <w:rPr>
            <w:rStyle w:val="Hyperlink"/>
          </w:rPr>
          <w:t>https://doi.org/10.1016/j.foodqual.2014.03.009</w:t>
        </w:r>
      </w:hyperlink>
    </w:p>
    <w:p w14:paraId="117515D1" w14:textId="77777777" w:rsidR="00A603DF" w:rsidRPr="00A603DF" w:rsidRDefault="00A603DF" w:rsidP="00A603DF">
      <w:pPr>
        <w:pStyle w:val="EndNoteBibliography"/>
        <w:spacing w:after="0"/>
      </w:pPr>
    </w:p>
    <w:p w14:paraId="416AE1AE" w14:textId="4E587765" w:rsidR="00A603DF" w:rsidRPr="00A603DF" w:rsidRDefault="00A603DF" w:rsidP="00A603DF">
      <w:pPr>
        <w:pStyle w:val="EndNoteBibliography"/>
        <w:ind w:left="720" w:hanging="720"/>
      </w:pPr>
      <w:r w:rsidRPr="00A603DF">
        <w:t xml:space="preserve">Koffarnus, M. N., &amp; Bickel, W. K. (2014, Jun). A 5-trial adjusting delay discounting task: accurate discount rates in less than one minute. </w:t>
      </w:r>
      <w:r w:rsidRPr="00A603DF">
        <w:rPr>
          <w:i/>
        </w:rPr>
        <w:t>Exp Clin Psychopharmacol, 22</w:t>
      </w:r>
      <w:r w:rsidRPr="00A603DF">
        <w:t xml:space="preserve">(3), 222-228. </w:t>
      </w:r>
      <w:hyperlink r:id="rId46" w:history="1">
        <w:r w:rsidRPr="00A603DF">
          <w:rPr>
            <w:rStyle w:val="Hyperlink"/>
          </w:rPr>
          <w:t>https://doi.org/10.1037/a0035973</w:t>
        </w:r>
      </w:hyperlink>
      <w:r w:rsidRPr="00A603DF">
        <w:t xml:space="preserve"> </w:t>
      </w:r>
    </w:p>
    <w:p w14:paraId="61CD78E3" w14:textId="77777777" w:rsidR="00A603DF" w:rsidRPr="00A603DF" w:rsidRDefault="00A603DF" w:rsidP="00A603DF">
      <w:pPr>
        <w:pStyle w:val="EndNoteBibliography"/>
        <w:spacing w:after="0"/>
      </w:pPr>
    </w:p>
    <w:p w14:paraId="1BF2108C" w14:textId="4A4AB2E7" w:rsidR="00A603DF" w:rsidRPr="00A603DF" w:rsidRDefault="00A603DF" w:rsidP="00A603DF">
      <w:pPr>
        <w:pStyle w:val="EndNoteBibliography"/>
        <w:ind w:left="720" w:hanging="720"/>
      </w:pPr>
      <w:r w:rsidRPr="00A603DF">
        <w:lastRenderedPageBreak/>
        <w:t xml:space="preserve">Lagorio, C. H., &amp; Madden, G. J. (2005). Delay discounting of real and hypothetical rewards III: Steady-state assessments, forced-choice trials, and all real rewards. </w:t>
      </w:r>
      <w:r w:rsidRPr="00A603DF">
        <w:rPr>
          <w:i/>
        </w:rPr>
        <w:t>Behavioural Processes, 69</w:t>
      </w:r>
      <w:r w:rsidRPr="00A603DF">
        <w:t xml:space="preserve">(2), 173-187. </w:t>
      </w:r>
      <w:hyperlink r:id="rId47" w:history="1">
        <w:r w:rsidR="006270B9" w:rsidRPr="00F04C63">
          <w:rPr>
            <w:rStyle w:val="Hyperlink"/>
          </w:rPr>
          <w:t>https://doi.org/10.1016/j.beproc.2005.02.003</w:t>
        </w:r>
      </w:hyperlink>
    </w:p>
    <w:p w14:paraId="0F97DD6E" w14:textId="77777777" w:rsidR="00A603DF" w:rsidRPr="00A603DF" w:rsidRDefault="00A603DF" w:rsidP="00A603DF">
      <w:pPr>
        <w:pStyle w:val="EndNoteBibliography"/>
        <w:spacing w:after="0"/>
      </w:pPr>
    </w:p>
    <w:p w14:paraId="0BF15184" w14:textId="194F954A" w:rsidR="00A603DF" w:rsidRPr="00A603DF" w:rsidRDefault="00A603DF" w:rsidP="00A603DF">
      <w:pPr>
        <w:pStyle w:val="EndNoteBibliography"/>
        <w:ind w:left="720" w:hanging="720"/>
      </w:pPr>
      <w:bookmarkStart w:id="19" w:name="_Hlk61714253"/>
      <w:r w:rsidRPr="00A603DF">
        <w:t xml:space="preserve">Logan, G. D., Schachar, R. J., &amp; Tannock, R. (1997). Impulsivity and Inhibitory Control. </w:t>
      </w:r>
      <w:r w:rsidRPr="00A603DF">
        <w:rPr>
          <w:i/>
        </w:rPr>
        <w:t>Psychological Science, 8</w:t>
      </w:r>
      <w:r w:rsidRPr="00A603DF">
        <w:t xml:space="preserve">, 60-64. </w:t>
      </w:r>
      <w:hyperlink r:id="rId48" w:history="1">
        <w:r w:rsidR="006270B9" w:rsidRPr="006270B9">
          <w:rPr>
            <w:rStyle w:val="Hyperlink"/>
          </w:rPr>
          <w:t>https://doi.org/10.1111/j.1467-9280.1997.tb00545.x</w:t>
        </w:r>
      </w:hyperlink>
    </w:p>
    <w:bookmarkEnd w:id="19"/>
    <w:p w14:paraId="3EBCA94A" w14:textId="77777777" w:rsidR="00A603DF" w:rsidRPr="00A603DF" w:rsidRDefault="00A603DF" w:rsidP="00A603DF">
      <w:pPr>
        <w:pStyle w:val="EndNoteBibliography"/>
        <w:spacing w:after="0"/>
      </w:pPr>
    </w:p>
    <w:p w14:paraId="30A6726B" w14:textId="23C74AFF" w:rsidR="00A603DF" w:rsidRPr="00A603DF" w:rsidRDefault="00A603DF" w:rsidP="00A603DF">
      <w:pPr>
        <w:pStyle w:val="EndNoteBibliography"/>
        <w:ind w:left="720" w:hanging="720"/>
      </w:pPr>
      <w:r w:rsidRPr="00A603DF">
        <w:t xml:space="preserve">Madden, G. J., Begotka, A. M., Raiff, B. R., &amp; Kastern, L. L. (2003, May). Delay discounting of real and hypothetical rewards. </w:t>
      </w:r>
      <w:r w:rsidRPr="00A603DF">
        <w:rPr>
          <w:i/>
        </w:rPr>
        <w:t>Exp Clin Psychopharmacol, 11</w:t>
      </w:r>
      <w:r w:rsidRPr="00A603DF">
        <w:t xml:space="preserve">(2), 139-145. </w:t>
      </w:r>
      <w:hyperlink r:id="rId49" w:history="1">
        <w:r w:rsidRPr="00A603DF">
          <w:rPr>
            <w:rStyle w:val="Hyperlink"/>
          </w:rPr>
          <w:t>https://doi.org/10.1037/1064-1297.11.2.139</w:t>
        </w:r>
      </w:hyperlink>
      <w:r w:rsidRPr="00A603DF">
        <w:t xml:space="preserve"> </w:t>
      </w:r>
    </w:p>
    <w:p w14:paraId="5CE70382" w14:textId="77777777" w:rsidR="00A603DF" w:rsidRPr="00A603DF" w:rsidRDefault="00A603DF" w:rsidP="00A603DF">
      <w:pPr>
        <w:pStyle w:val="EndNoteBibliography"/>
        <w:spacing w:after="0"/>
      </w:pPr>
    </w:p>
    <w:p w14:paraId="46202404" w14:textId="21754BA9" w:rsidR="00A603DF" w:rsidRPr="00A603DF" w:rsidRDefault="00A603DF" w:rsidP="006270B9">
      <w:pPr>
        <w:pStyle w:val="EndNoteBibliography"/>
        <w:ind w:left="720" w:hanging="720"/>
      </w:pPr>
      <w:r w:rsidRPr="00A603DF">
        <w:t xml:space="preserve">Matusiewicz, A. K., Carter, A. E., Landes, R. D., &amp; Yi, R. (2013). Statistical equivalence and test–retest reliability of delay and probability discounting using real and hypothetical rewards. </w:t>
      </w:r>
      <w:r w:rsidRPr="00A603DF">
        <w:rPr>
          <w:i/>
        </w:rPr>
        <w:t>Behavioural Processes, 100</w:t>
      </w:r>
      <w:r w:rsidRPr="00A603DF">
        <w:t xml:space="preserve">, 116-122. </w:t>
      </w:r>
      <w:hyperlink r:id="rId50" w:history="1">
        <w:r w:rsidR="006270B9" w:rsidRPr="00077D5A">
          <w:rPr>
            <w:rStyle w:val="Hyperlink"/>
          </w:rPr>
          <w:t>https://doi.org/10.1016/j.beproc.2013.07.019</w:t>
        </w:r>
      </w:hyperlink>
    </w:p>
    <w:p w14:paraId="12F44FDC" w14:textId="77777777" w:rsidR="00A603DF" w:rsidRPr="00A603DF" w:rsidRDefault="00A603DF" w:rsidP="00A603DF">
      <w:pPr>
        <w:pStyle w:val="EndNoteBibliography"/>
        <w:spacing w:after="0"/>
      </w:pPr>
    </w:p>
    <w:p w14:paraId="147BBA11" w14:textId="008917EF" w:rsidR="00A603DF" w:rsidRPr="00A603DF" w:rsidRDefault="00A603DF" w:rsidP="00A603DF">
      <w:pPr>
        <w:pStyle w:val="EndNoteBibliography"/>
        <w:ind w:left="720" w:hanging="720"/>
      </w:pPr>
      <w:bookmarkStart w:id="20" w:name="_Hlk61714344"/>
      <w:r w:rsidRPr="00A603DF">
        <w:t xml:space="preserve">Mennella, J. A., Pepino, M. Y., &amp; Reed, D. R. (2005). Genetic and environmental determinants of bitter perception and sweet preferences. </w:t>
      </w:r>
      <w:r w:rsidRPr="00A603DF">
        <w:rPr>
          <w:i/>
        </w:rPr>
        <w:t>Pediatrics, 115</w:t>
      </w:r>
      <w:r w:rsidRPr="00A603DF">
        <w:t xml:space="preserve">(2), e216-e222. </w:t>
      </w:r>
      <w:hyperlink r:id="rId51" w:history="1">
        <w:r w:rsidR="006270B9" w:rsidRPr="006270B9">
          <w:rPr>
            <w:rStyle w:val="Hyperlink"/>
          </w:rPr>
          <w:t>https://doi.org/10.1542/peds.2004-1582</w:t>
        </w:r>
      </w:hyperlink>
    </w:p>
    <w:bookmarkEnd w:id="20"/>
    <w:p w14:paraId="67163E9D" w14:textId="77777777" w:rsidR="00A603DF" w:rsidRPr="00A603DF" w:rsidRDefault="00A603DF" w:rsidP="00A603DF">
      <w:pPr>
        <w:pStyle w:val="EndNoteBibliography"/>
        <w:spacing w:after="0"/>
      </w:pPr>
    </w:p>
    <w:p w14:paraId="7E321667" w14:textId="26F09554" w:rsidR="00A603DF" w:rsidRPr="00A603DF" w:rsidRDefault="00A603DF" w:rsidP="00A603DF">
      <w:pPr>
        <w:pStyle w:val="EndNoteBibliography"/>
        <w:ind w:left="720" w:hanging="720"/>
      </w:pPr>
      <w:bookmarkStart w:id="21" w:name="_Hlk61714370"/>
      <w:r w:rsidRPr="00A603DF">
        <w:t xml:space="preserve">Moreno, S., Rodriguez, S., Fernandez, M. C., Tamez, J., &amp; Cepeda-Benito, A. (2008, Sep). Clinical validation of the trait and state versions of the Food Craving Questionnaire. </w:t>
      </w:r>
      <w:r w:rsidRPr="00A603DF">
        <w:rPr>
          <w:i/>
        </w:rPr>
        <w:t>Assessment, 15</w:t>
      </w:r>
      <w:r w:rsidRPr="00A603DF">
        <w:t xml:space="preserve">(3), 375-387. </w:t>
      </w:r>
      <w:hyperlink r:id="rId52" w:history="1">
        <w:r w:rsidRPr="00A603DF">
          <w:rPr>
            <w:rStyle w:val="Hyperlink"/>
          </w:rPr>
          <w:t>http://www.ncbi.nlm.nih.gov/pubmed/18310596</w:t>
        </w:r>
      </w:hyperlink>
      <w:r w:rsidRPr="00A603DF">
        <w:t xml:space="preserve"> </w:t>
      </w:r>
    </w:p>
    <w:bookmarkEnd w:id="21"/>
    <w:p w14:paraId="25B547D2" w14:textId="77777777" w:rsidR="00A603DF" w:rsidRPr="00A603DF" w:rsidRDefault="00A603DF" w:rsidP="00A603DF">
      <w:pPr>
        <w:pStyle w:val="EndNoteBibliography"/>
        <w:spacing w:after="0"/>
      </w:pPr>
    </w:p>
    <w:p w14:paraId="156A8425" w14:textId="50CCA946" w:rsidR="00A603DF" w:rsidRPr="00A603DF" w:rsidRDefault="00A603DF" w:rsidP="00A603DF">
      <w:pPr>
        <w:pStyle w:val="EndNoteBibliography"/>
        <w:ind w:left="720" w:hanging="720"/>
      </w:pPr>
      <w:bookmarkStart w:id="22" w:name="_Hlk61714444"/>
      <w:r w:rsidRPr="00A603DF">
        <w:t xml:space="preserve">Moskowitz, H. R., Jacobs, B. E., &amp; Lazar, N. (1985). Product response segmentation and the analysis of individual differences in liking. </w:t>
      </w:r>
      <w:r w:rsidRPr="00A603DF">
        <w:rPr>
          <w:i/>
        </w:rPr>
        <w:t>Journal of Food Quality, 8</w:t>
      </w:r>
      <w:r w:rsidRPr="00A603DF">
        <w:t xml:space="preserve">(2‐3), 169-181. </w:t>
      </w:r>
      <w:hyperlink r:id="rId53" w:history="1">
        <w:r w:rsidR="006270B9" w:rsidRPr="006270B9">
          <w:rPr>
            <w:rStyle w:val="Hyperlink"/>
          </w:rPr>
          <w:t>https://doi.org/10.1111/j.1745-4557.1985.tb00844.x</w:t>
        </w:r>
      </w:hyperlink>
    </w:p>
    <w:bookmarkEnd w:id="22"/>
    <w:p w14:paraId="175C2490" w14:textId="77777777" w:rsidR="00A603DF" w:rsidRPr="00A603DF" w:rsidRDefault="00A603DF" w:rsidP="00A603DF">
      <w:pPr>
        <w:pStyle w:val="EndNoteBibliography"/>
        <w:spacing w:after="0"/>
      </w:pPr>
    </w:p>
    <w:p w14:paraId="1754A6E2" w14:textId="27E0DE77" w:rsidR="00A603DF" w:rsidRPr="00A603DF" w:rsidRDefault="00A603DF" w:rsidP="00A603DF">
      <w:pPr>
        <w:pStyle w:val="EndNoteBibliography"/>
        <w:ind w:left="720" w:hanging="720"/>
      </w:pPr>
      <w:bookmarkStart w:id="23" w:name="_Hlk61714540"/>
      <w:r w:rsidRPr="00A603DF">
        <w:t xml:space="preserve">Osman, A., Kornblum, S., &amp; Meyer, D. E. (1986). The point of no return in choice reaction time: Controlled and ballistic stages of response preparation. </w:t>
      </w:r>
      <w:r w:rsidRPr="00A603DF">
        <w:rPr>
          <w:i/>
        </w:rPr>
        <w:t>Journal of Experimental Psychology: Human Perception and Performance, 12</w:t>
      </w:r>
      <w:r w:rsidRPr="00A603DF">
        <w:t xml:space="preserve">, 243-258. </w:t>
      </w:r>
      <w:hyperlink r:id="rId54" w:history="1">
        <w:r w:rsidR="006270B9" w:rsidRPr="006270B9">
          <w:rPr>
            <w:rStyle w:val="Hyperlink"/>
          </w:rPr>
          <w:t>https://doi.org/10.1037/0096-1523.12.3.243</w:t>
        </w:r>
      </w:hyperlink>
    </w:p>
    <w:bookmarkEnd w:id="23"/>
    <w:p w14:paraId="115E027F" w14:textId="77777777" w:rsidR="00A603DF" w:rsidRPr="00A603DF" w:rsidRDefault="00A603DF" w:rsidP="00A603DF">
      <w:pPr>
        <w:pStyle w:val="EndNoteBibliography"/>
        <w:spacing w:after="0"/>
      </w:pPr>
    </w:p>
    <w:p w14:paraId="66E12EAA" w14:textId="7E28CC51" w:rsidR="00A603DF" w:rsidRPr="00A603DF" w:rsidRDefault="00A603DF" w:rsidP="00A603DF">
      <w:pPr>
        <w:pStyle w:val="EndNoteBibliography"/>
        <w:ind w:left="720" w:hanging="720"/>
      </w:pPr>
      <w:r w:rsidRPr="00A603DF">
        <w:t xml:space="preserve">Pangborn, R. M. (1970). Individual variation in affective responses to taste stimuli. </w:t>
      </w:r>
      <w:r w:rsidRPr="00A603DF">
        <w:rPr>
          <w:i/>
        </w:rPr>
        <w:t>Psychonomic Science, 21</w:t>
      </w:r>
      <w:r w:rsidRPr="00A603DF">
        <w:t xml:space="preserve">(2), 125-126. </w:t>
      </w:r>
      <w:hyperlink r:id="rId55" w:history="1">
        <w:r w:rsidR="001A5F50" w:rsidRPr="007E1A26">
          <w:rPr>
            <w:rStyle w:val="Hyperlink"/>
          </w:rPr>
          <w:t>https://doi.org/10.3758/BF03335798</w:t>
        </w:r>
      </w:hyperlink>
    </w:p>
    <w:p w14:paraId="05BC83DA" w14:textId="77777777" w:rsidR="00A603DF" w:rsidRPr="00A603DF" w:rsidRDefault="00A603DF" w:rsidP="00A603DF">
      <w:pPr>
        <w:pStyle w:val="EndNoteBibliography"/>
        <w:spacing w:after="0"/>
      </w:pPr>
    </w:p>
    <w:p w14:paraId="0E855B0F" w14:textId="5AEC61C2" w:rsidR="00A603DF" w:rsidRPr="00A603DF" w:rsidRDefault="00A603DF" w:rsidP="00A603DF">
      <w:pPr>
        <w:pStyle w:val="EndNoteBibliography"/>
        <w:ind w:left="720" w:hanging="720"/>
      </w:pPr>
      <w:bookmarkStart w:id="24" w:name="_Hlk61714631"/>
      <w:r w:rsidRPr="00A603DF">
        <w:t xml:space="preserve">Rush, A. J., Trivedi, M. H., Ibrahim, H. M., Carmody, T. J., Arnow, B., Klein, D. N., Markowitz, J. C., Ninan, P. T., Kornstein, S., Manber, R., Thase, M. E., Kocsis, J. H., &amp; Keller, M. B. (2003, Sep 1). The 16-Item Quick Inventory of Depressive Symptomatology (QIDS), clinician rating (QIDS-C), and self-report (QIDS-SR): a psychometric evaluation in patients with chronic major depression. </w:t>
      </w:r>
      <w:r w:rsidRPr="00A603DF">
        <w:rPr>
          <w:i/>
        </w:rPr>
        <w:t>Biol Psychiatry, 54</w:t>
      </w:r>
      <w:r w:rsidRPr="00A603DF">
        <w:t xml:space="preserve">(5), 573-583. </w:t>
      </w:r>
      <w:hyperlink r:id="rId56" w:history="1">
        <w:r w:rsidR="001A5F50" w:rsidRPr="001A5F50">
          <w:rPr>
            <w:rStyle w:val="Hyperlink"/>
          </w:rPr>
          <w:t>https://doi.org/10.1016/S0006-3223(02)01866-8</w:t>
        </w:r>
      </w:hyperlink>
    </w:p>
    <w:bookmarkEnd w:id="24"/>
    <w:p w14:paraId="6A4D91A9" w14:textId="77777777" w:rsidR="00A603DF" w:rsidRPr="00A603DF" w:rsidRDefault="00A603DF" w:rsidP="00A603DF">
      <w:pPr>
        <w:pStyle w:val="EndNoteBibliography"/>
        <w:spacing w:after="0"/>
      </w:pPr>
    </w:p>
    <w:p w14:paraId="22869AA7" w14:textId="2996323F" w:rsidR="00A603DF" w:rsidRPr="00A603DF" w:rsidRDefault="00A603DF" w:rsidP="00A603DF">
      <w:pPr>
        <w:pStyle w:val="EndNoteBibliography"/>
        <w:ind w:left="720" w:hanging="720"/>
      </w:pPr>
      <w:r w:rsidRPr="00A603DF">
        <w:t xml:space="preserve">Saunders, J. B., Aasland, O. G., Babor, T. F., de la Fuente, J. R., &amp; Grant, M. (1993). Development of the Alcohol Use Disorders Identification Test (AUDIT): WHO Collaborative Project on Early Detection of Persons with Harmful Alcohol Consumption--II. </w:t>
      </w:r>
      <w:r w:rsidRPr="00A603DF">
        <w:rPr>
          <w:i/>
        </w:rPr>
        <w:t>Addiction, 88</w:t>
      </w:r>
      <w:r w:rsidRPr="00A603DF">
        <w:t xml:space="preserve">(6), 791-804. </w:t>
      </w:r>
      <w:hyperlink r:id="rId57" w:history="1">
        <w:r w:rsidR="001A5F50" w:rsidRPr="007E1A26">
          <w:rPr>
            <w:rStyle w:val="Hyperlink"/>
          </w:rPr>
          <w:t>https://doi.org/10.1111/j.1360-0443.1993.tb02093.x</w:t>
        </w:r>
      </w:hyperlink>
    </w:p>
    <w:p w14:paraId="738FEFEE" w14:textId="77777777" w:rsidR="00A603DF" w:rsidRPr="00A603DF" w:rsidRDefault="00A603DF" w:rsidP="00A603DF">
      <w:pPr>
        <w:pStyle w:val="EndNoteBibliography"/>
        <w:spacing w:after="0"/>
      </w:pPr>
    </w:p>
    <w:p w14:paraId="1976772E" w14:textId="349DB803" w:rsidR="00A603DF" w:rsidRPr="00A603DF" w:rsidRDefault="00A603DF" w:rsidP="00A603DF">
      <w:pPr>
        <w:pStyle w:val="EndNoteBibliography"/>
        <w:ind w:left="720" w:hanging="720"/>
      </w:pPr>
      <w:r w:rsidRPr="00A603DF">
        <w:lastRenderedPageBreak/>
        <w:t xml:space="preserve">Topp, C. W., Ostergaard, S. D., Sondergaard, S., &amp; Bech, P. (2015). The WHO-5 Well-Being Index: a systematic review of the literature. </w:t>
      </w:r>
      <w:r w:rsidRPr="00A603DF">
        <w:rPr>
          <w:i/>
        </w:rPr>
        <w:t>Psychother Psychosom, 84</w:t>
      </w:r>
      <w:r w:rsidRPr="00A603DF">
        <w:t xml:space="preserve">(3), 167-176. </w:t>
      </w:r>
      <w:hyperlink r:id="rId58" w:history="1">
        <w:r w:rsidRPr="00A603DF">
          <w:rPr>
            <w:rStyle w:val="Hyperlink"/>
          </w:rPr>
          <w:t>https://doi.org/10.1159/000376585</w:t>
        </w:r>
      </w:hyperlink>
      <w:r w:rsidRPr="00A603DF">
        <w:t xml:space="preserve"> </w:t>
      </w:r>
    </w:p>
    <w:p w14:paraId="1A91B3B9" w14:textId="77777777" w:rsidR="00A603DF" w:rsidRPr="00A603DF" w:rsidRDefault="00A603DF" w:rsidP="00A603DF">
      <w:pPr>
        <w:pStyle w:val="EndNoteBibliography"/>
        <w:spacing w:after="0"/>
      </w:pPr>
    </w:p>
    <w:p w14:paraId="73AFCF24" w14:textId="01D44AEF" w:rsidR="00A603DF" w:rsidRPr="00A603DF" w:rsidRDefault="00A603DF" w:rsidP="00A603DF">
      <w:pPr>
        <w:pStyle w:val="EndNoteBibliography"/>
        <w:ind w:left="720" w:hanging="720"/>
      </w:pPr>
      <w:bookmarkStart w:id="25" w:name="_Hlk61714757"/>
      <w:r w:rsidRPr="00A603DF">
        <w:t xml:space="preserve">Verbruggen, F., &amp; Logan, G. D. (2008). Response inhibition in the stop-signal paradigm. </w:t>
      </w:r>
      <w:r w:rsidRPr="00A603DF">
        <w:rPr>
          <w:i/>
        </w:rPr>
        <w:t>Trends in Cognitive Sciences, 12</w:t>
      </w:r>
      <w:r w:rsidRPr="00A603DF">
        <w:t xml:space="preserve">, 418-424. </w:t>
      </w:r>
      <w:hyperlink r:id="rId59" w:history="1">
        <w:r w:rsidR="001A5F50" w:rsidRPr="001A5F50">
          <w:rPr>
            <w:rStyle w:val="Hyperlink"/>
          </w:rPr>
          <w:t>https://doi.org/10.1016/j.tics.2008.07.005</w:t>
        </w:r>
      </w:hyperlink>
    </w:p>
    <w:p w14:paraId="3A3CBAF6" w14:textId="77777777" w:rsidR="00A603DF" w:rsidRPr="00A603DF" w:rsidRDefault="00A603DF" w:rsidP="00A603DF">
      <w:pPr>
        <w:pStyle w:val="EndNoteBibliography"/>
        <w:spacing w:after="0"/>
      </w:pPr>
    </w:p>
    <w:p w14:paraId="476DD83F" w14:textId="341339E4" w:rsidR="00A603DF" w:rsidRPr="00A603DF" w:rsidRDefault="00A603DF" w:rsidP="00A603DF">
      <w:pPr>
        <w:pStyle w:val="EndNoteBibliography"/>
        <w:ind w:left="720" w:hanging="720"/>
      </w:pPr>
      <w:r w:rsidRPr="00A603DF">
        <w:t xml:space="preserve">Verbruggen, F., Logan, G. D., &amp; Stevens, M. A. (2008). STOP-IT: Windows executable software for the stop-signal paradigm. </w:t>
      </w:r>
      <w:r w:rsidRPr="00A603DF">
        <w:rPr>
          <w:i/>
        </w:rPr>
        <w:t>Behavior research methods, 40</w:t>
      </w:r>
      <w:r w:rsidRPr="00A603DF">
        <w:t xml:space="preserve">(2), 479-483. </w:t>
      </w:r>
      <w:hyperlink r:id="rId60" w:history="1">
        <w:r w:rsidR="001A5F50" w:rsidRPr="001A5F50">
          <w:rPr>
            <w:rStyle w:val="Hyperlink"/>
          </w:rPr>
          <w:t>https://doi.org/10.3758/BRM.40.2.479</w:t>
        </w:r>
      </w:hyperlink>
      <w:bookmarkEnd w:id="25"/>
    </w:p>
    <w:p w14:paraId="1589FB8A" w14:textId="77777777" w:rsidR="00A603DF" w:rsidRPr="00A603DF" w:rsidRDefault="00A603DF" w:rsidP="00A603DF">
      <w:pPr>
        <w:pStyle w:val="EndNoteBibliography"/>
        <w:spacing w:after="0"/>
      </w:pPr>
    </w:p>
    <w:p w14:paraId="31FF1E0F" w14:textId="30FD9961" w:rsidR="00A603DF" w:rsidRPr="00A603DF" w:rsidRDefault="00A603DF" w:rsidP="00A603DF">
      <w:pPr>
        <w:pStyle w:val="EndNoteBibliography"/>
        <w:ind w:left="720" w:hanging="720"/>
      </w:pPr>
      <w:r w:rsidRPr="00A603DF">
        <w:t xml:space="preserve">Watson, D., Clark, L. A., &amp; Tellegen, A. (1988, Jun). Development and validation of brief measures of positive and negative affect: the PANAS scales. </w:t>
      </w:r>
      <w:r w:rsidRPr="00A603DF">
        <w:rPr>
          <w:i/>
        </w:rPr>
        <w:t>J Pers Soc Psychol, 54</w:t>
      </w:r>
      <w:r w:rsidRPr="00A603DF">
        <w:t xml:space="preserve">(6), 1063-1070. </w:t>
      </w:r>
      <w:hyperlink r:id="rId61" w:history="1">
        <w:r w:rsidRPr="00A603DF">
          <w:rPr>
            <w:rStyle w:val="Hyperlink"/>
          </w:rPr>
          <w:t>https://doi.org/10.1037//0022-3514.54.6.1063</w:t>
        </w:r>
      </w:hyperlink>
      <w:r w:rsidRPr="00A603DF">
        <w:t xml:space="preserve"> </w:t>
      </w:r>
    </w:p>
    <w:p w14:paraId="25D078D2" w14:textId="77777777" w:rsidR="00A603DF" w:rsidRPr="00A603DF" w:rsidRDefault="00A603DF" w:rsidP="00A603DF">
      <w:pPr>
        <w:pStyle w:val="EndNoteBibliography"/>
        <w:spacing w:after="0"/>
      </w:pPr>
    </w:p>
    <w:p w14:paraId="2D3C6114" w14:textId="65406F78" w:rsidR="00A603DF" w:rsidRPr="00A603DF" w:rsidRDefault="00A603DF" w:rsidP="00A603DF">
      <w:pPr>
        <w:pStyle w:val="EndNoteBibliography"/>
        <w:ind w:left="720" w:hanging="720"/>
      </w:pPr>
      <w:r w:rsidRPr="00A603DF">
        <w:t xml:space="preserve">Weafer, J., Burkhardt, A., &amp; de Wit, H. (2014). Sweet taste liking is associated with impulsive behaviors in humans. </w:t>
      </w:r>
      <w:r w:rsidRPr="00A603DF">
        <w:rPr>
          <w:i/>
        </w:rPr>
        <w:t>Front Behav Neurosci, 8</w:t>
      </w:r>
      <w:r w:rsidRPr="00A603DF">
        <w:t xml:space="preserve">, 228. </w:t>
      </w:r>
      <w:hyperlink r:id="rId62" w:history="1">
        <w:r w:rsidRPr="00A603DF">
          <w:rPr>
            <w:rStyle w:val="Hyperlink"/>
          </w:rPr>
          <w:t>https://doi.org/10.3389/fnbeh.2014.00228</w:t>
        </w:r>
      </w:hyperlink>
      <w:r w:rsidRPr="00A603DF">
        <w:t xml:space="preserve"> </w:t>
      </w:r>
    </w:p>
    <w:p w14:paraId="3FAF2B42" w14:textId="77777777" w:rsidR="00A603DF" w:rsidRPr="00A603DF" w:rsidRDefault="00A603DF" w:rsidP="00A603DF">
      <w:pPr>
        <w:pStyle w:val="EndNoteBibliography"/>
        <w:spacing w:after="0"/>
      </w:pPr>
    </w:p>
    <w:p w14:paraId="51217BE4" w14:textId="4F67FE17" w:rsidR="00A603DF" w:rsidRPr="00A603DF" w:rsidRDefault="00A603DF" w:rsidP="00A603DF">
      <w:pPr>
        <w:pStyle w:val="EndNoteBibliography"/>
        <w:ind w:left="720" w:hanging="720"/>
      </w:pPr>
      <w:r w:rsidRPr="00A603DF">
        <w:t xml:space="preserve">Wilson, T. D., Centerbar, D. B., Kermer, D. A., &amp; Gilbert, D. T. (2005). The pleasures of uncertainty: prolonging positive moods in ways people do not anticipate. </w:t>
      </w:r>
      <w:r w:rsidRPr="00A603DF">
        <w:rPr>
          <w:i/>
        </w:rPr>
        <w:t>Journal of personality and social psychology, 88</w:t>
      </w:r>
      <w:r w:rsidRPr="00A603DF">
        <w:t xml:space="preserve">(1), 5. </w:t>
      </w:r>
      <w:r w:rsidR="001A5F50" w:rsidRPr="001A5F50">
        <w:t>https://doi.org/10.1037/0022-3514.88.1.5</w:t>
      </w:r>
    </w:p>
    <w:p w14:paraId="2907B4F9" w14:textId="77777777" w:rsidR="00A603DF" w:rsidRPr="00A603DF" w:rsidRDefault="00A603DF" w:rsidP="00A603DF">
      <w:pPr>
        <w:pStyle w:val="EndNoteBibliography"/>
        <w:spacing w:after="0"/>
      </w:pPr>
    </w:p>
    <w:p w14:paraId="27D3D384" w14:textId="0C4AA1C9" w:rsidR="00A603DF" w:rsidRPr="00A603DF" w:rsidRDefault="00A603DF" w:rsidP="00A603DF">
      <w:pPr>
        <w:pStyle w:val="EndNoteBibliography"/>
        <w:ind w:left="720" w:hanging="720"/>
      </w:pPr>
      <w:bookmarkStart w:id="26" w:name="_Hlk61714815"/>
      <w:r w:rsidRPr="00A603DF">
        <w:t xml:space="preserve">Yoon, J. H., &amp; Higgins, S. T. (2008, May 1). Turning k on its head: comments on use of an ED50 in delay discounting research. </w:t>
      </w:r>
      <w:r w:rsidRPr="00A603DF">
        <w:rPr>
          <w:i/>
        </w:rPr>
        <w:t>Drug Alcohol Depend, 95</w:t>
      </w:r>
      <w:r w:rsidRPr="00A603DF">
        <w:t xml:space="preserve">(1-2), 169-172. </w:t>
      </w:r>
      <w:hyperlink r:id="rId63" w:history="1">
        <w:r w:rsidRPr="00A603DF">
          <w:rPr>
            <w:rStyle w:val="Hyperlink"/>
          </w:rPr>
          <w:t>http://www.ncbi.nlm.nih.gov/pubmed/18243583</w:t>
        </w:r>
      </w:hyperlink>
      <w:r w:rsidRPr="00A603DF">
        <w:t xml:space="preserve"> </w:t>
      </w:r>
    </w:p>
    <w:bookmarkEnd w:id="26"/>
    <w:p w14:paraId="62346EBA" w14:textId="77777777" w:rsidR="00A603DF" w:rsidRPr="00A603DF" w:rsidRDefault="00A603DF" w:rsidP="00A603DF">
      <w:pPr>
        <w:pStyle w:val="EndNoteBibliography"/>
      </w:pPr>
    </w:p>
    <w:p w14:paraId="6216EC6F" w14:textId="04664367" w:rsidR="00DE3B2E" w:rsidRPr="00B42BCA" w:rsidRDefault="00902F2B" w:rsidP="00792DC2">
      <w:pPr>
        <w:spacing w:after="0" w:line="240" w:lineRule="auto"/>
        <w:rPr>
          <w:rFonts w:ascii="Times New Roman" w:eastAsia="Times New Roman" w:hAnsi="Times New Roman" w:cs="Times New Roman"/>
          <w:iCs/>
          <w:color w:val="000000"/>
          <w:sz w:val="24"/>
          <w:szCs w:val="24"/>
          <w:lang w:eastAsia="en-GB"/>
        </w:rPr>
      </w:pPr>
      <w:r w:rsidRPr="00CF42D2">
        <w:rPr>
          <w:rFonts w:ascii="Times New Roman" w:eastAsia="Times New Roman" w:hAnsi="Times New Roman" w:cs="Times New Roman"/>
          <w:iCs/>
          <w:color w:val="000000"/>
          <w:sz w:val="24"/>
          <w:szCs w:val="24"/>
          <w:lang w:eastAsia="en-GB"/>
        </w:rPr>
        <w:fldChar w:fldCharType="end"/>
      </w:r>
    </w:p>
    <w:sectPr w:rsidR="00DE3B2E" w:rsidRPr="00B42BCA" w:rsidSect="00994F45">
      <w:footerReference w:type="even" r:id="rId64"/>
      <w:footerReference w:type="default" r:id="rId65"/>
      <w:pgSz w:w="12240" w:h="15840"/>
      <w:pgMar w:top="851" w:right="1440" w:bottom="851"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910423" w14:textId="77777777" w:rsidR="00895CBC" w:rsidRDefault="00895CBC" w:rsidP="00411F94">
      <w:pPr>
        <w:spacing w:after="0" w:line="240" w:lineRule="auto"/>
      </w:pPr>
      <w:r>
        <w:separator/>
      </w:r>
    </w:p>
  </w:endnote>
  <w:endnote w:type="continuationSeparator" w:id="0">
    <w:p w14:paraId="1767FA7D" w14:textId="77777777" w:rsidR="00895CBC" w:rsidRDefault="00895CBC" w:rsidP="00411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70130858"/>
      <w:docPartObj>
        <w:docPartGallery w:val="Page Numbers (Bottom of Page)"/>
        <w:docPartUnique/>
      </w:docPartObj>
    </w:sdtPr>
    <w:sdtEndPr>
      <w:rPr>
        <w:rStyle w:val="PageNumber"/>
      </w:rPr>
    </w:sdtEndPr>
    <w:sdtContent>
      <w:p w14:paraId="14DDB238" w14:textId="6E8C948A" w:rsidR="00A87D65" w:rsidRDefault="00A87D65" w:rsidP="00DF44D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B1B79C" w14:textId="77777777" w:rsidR="00A87D65" w:rsidRDefault="00A87D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98619132"/>
      <w:docPartObj>
        <w:docPartGallery w:val="Page Numbers (Bottom of Page)"/>
        <w:docPartUnique/>
      </w:docPartObj>
    </w:sdtPr>
    <w:sdtEndPr>
      <w:rPr>
        <w:rStyle w:val="PageNumber"/>
      </w:rPr>
    </w:sdtEndPr>
    <w:sdtContent>
      <w:p w14:paraId="0556E786" w14:textId="37E1D53C" w:rsidR="00A87D65" w:rsidRDefault="00A87D65" w:rsidP="00DF44D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3DB509" w14:textId="77777777" w:rsidR="00A87D65" w:rsidRDefault="00A87D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1DB499" w14:textId="77777777" w:rsidR="00895CBC" w:rsidRDefault="00895CBC" w:rsidP="00411F94">
      <w:pPr>
        <w:spacing w:after="0" w:line="240" w:lineRule="auto"/>
      </w:pPr>
      <w:r>
        <w:separator/>
      </w:r>
    </w:p>
  </w:footnote>
  <w:footnote w:type="continuationSeparator" w:id="0">
    <w:p w14:paraId="669A2BDC" w14:textId="77777777" w:rsidR="00895CBC" w:rsidRDefault="00895CBC" w:rsidP="00411F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F25A54"/>
    <w:multiLevelType w:val="hybridMultilevel"/>
    <w:tmpl w:val="E39EC06A"/>
    <w:lvl w:ilvl="0" w:tplc="D1705E1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sxfwdwzarrs25exrt0pw2sfaewep2a0ef52&quot;&gt;JEP_Gen&lt;record-ids&gt;&lt;item&gt;20&lt;/item&gt;&lt;item&gt;52&lt;/item&gt;&lt;item&gt;70&lt;/item&gt;&lt;item&gt;71&lt;/item&gt;&lt;item&gt;72&lt;/item&gt;&lt;item&gt;73&lt;/item&gt;&lt;item&gt;74&lt;/item&gt;&lt;item&gt;75&lt;/item&gt;&lt;item&gt;77&lt;/item&gt;&lt;item&gt;79&lt;/item&gt;&lt;item&gt;80&lt;/item&gt;&lt;item&gt;81&lt;/item&gt;&lt;item&gt;94&lt;/item&gt;&lt;item&gt;95&lt;/item&gt;&lt;item&gt;117&lt;/item&gt;&lt;item&gt;118&lt;/item&gt;&lt;item&gt;151&lt;/item&gt;&lt;item&gt;179&lt;/item&gt;&lt;item&gt;226&lt;/item&gt;&lt;item&gt;227&lt;/item&gt;&lt;item&gt;228&lt;/item&gt;&lt;item&gt;230&lt;/item&gt;&lt;item&gt;231&lt;/item&gt;&lt;item&gt;233&lt;/item&gt;&lt;item&gt;234&lt;/item&gt;&lt;item&gt;235&lt;/item&gt;&lt;item&gt;244&lt;/item&gt;&lt;item&gt;254&lt;/item&gt;&lt;item&gt;270&lt;/item&gt;&lt;/record-ids&gt;&lt;/item&gt;&lt;/Libraries&gt;"/>
  </w:docVars>
  <w:rsids>
    <w:rsidRoot w:val="00A078AB"/>
    <w:rsid w:val="00004EFE"/>
    <w:rsid w:val="00005D0D"/>
    <w:rsid w:val="00007626"/>
    <w:rsid w:val="000076FE"/>
    <w:rsid w:val="00014946"/>
    <w:rsid w:val="00015297"/>
    <w:rsid w:val="00017177"/>
    <w:rsid w:val="00017463"/>
    <w:rsid w:val="00017A6E"/>
    <w:rsid w:val="0002077B"/>
    <w:rsid w:val="00022F7F"/>
    <w:rsid w:val="000236A7"/>
    <w:rsid w:val="00023EAF"/>
    <w:rsid w:val="00024136"/>
    <w:rsid w:val="0002553E"/>
    <w:rsid w:val="0002558F"/>
    <w:rsid w:val="000277A5"/>
    <w:rsid w:val="00030A4A"/>
    <w:rsid w:val="000328C7"/>
    <w:rsid w:val="0003341D"/>
    <w:rsid w:val="00033F66"/>
    <w:rsid w:val="00037934"/>
    <w:rsid w:val="00040737"/>
    <w:rsid w:val="000416D4"/>
    <w:rsid w:val="000447D0"/>
    <w:rsid w:val="00045677"/>
    <w:rsid w:val="00045F4A"/>
    <w:rsid w:val="00053916"/>
    <w:rsid w:val="00055805"/>
    <w:rsid w:val="00060E45"/>
    <w:rsid w:val="00060F54"/>
    <w:rsid w:val="00061984"/>
    <w:rsid w:val="00062192"/>
    <w:rsid w:val="0006527F"/>
    <w:rsid w:val="00072E46"/>
    <w:rsid w:val="0007735C"/>
    <w:rsid w:val="00082354"/>
    <w:rsid w:val="00082586"/>
    <w:rsid w:val="0008297B"/>
    <w:rsid w:val="000837A6"/>
    <w:rsid w:val="00090BD4"/>
    <w:rsid w:val="000934CB"/>
    <w:rsid w:val="00096E29"/>
    <w:rsid w:val="000A0F54"/>
    <w:rsid w:val="000A1A9F"/>
    <w:rsid w:val="000A2173"/>
    <w:rsid w:val="000A2B2C"/>
    <w:rsid w:val="000A48ED"/>
    <w:rsid w:val="000A6CA8"/>
    <w:rsid w:val="000B3839"/>
    <w:rsid w:val="000B47EC"/>
    <w:rsid w:val="000B5020"/>
    <w:rsid w:val="000B55C0"/>
    <w:rsid w:val="000B73C8"/>
    <w:rsid w:val="000C08F6"/>
    <w:rsid w:val="000C4708"/>
    <w:rsid w:val="000C4E4E"/>
    <w:rsid w:val="000D1183"/>
    <w:rsid w:val="000D1962"/>
    <w:rsid w:val="000D247E"/>
    <w:rsid w:val="000D4A7E"/>
    <w:rsid w:val="000D79E7"/>
    <w:rsid w:val="000E0A50"/>
    <w:rsid w:val="000E27DD"/>
    <w:rsid w:val="000E29DE"/>
    <w:rsid w:val="000E4648"/>
    <w:rsid w:val="000F36B3"/>
    <w:rsid w:val="000F64B3"/>
    <w:rsid w:val="000F77DA"/>
    <w:rsid w:val="00100B86"/>
    <w:rsid w:val="00100C4C"/>
    <w:rsid w:val="00103D61"/>
    <w:rsid w:val="00104AC0"/>
    <w:rsid w:val="00104C52"/>
    <w:rsid w:val="00105A6F"/>
    <w:rsid w:val="00111F5B"/>
    <w:rsid w:val="001150E0"/>
    <w:rsid w:val="001167B9"/>
    <w:rsid w:val="001244A7"/>
    <w:rsid w:val="00125F1A"/>
    <w:rsid w:val="00126461"/>
    <w:rsid w:val="00127D03"/>
    <w:rsid w:val="00130E9A"/>
    <w:rsid w:val="0013184E"/>
    <w:rsid w:val="001332D3"/>
    <w:rsid w:val="0013399B"/>
    <w:rsid w:val="00142A4F"/>
    <w:rsid w:val="001440AB"/>
    <w:rsid w:val="00144D67"/>
    <w:rsid w:val="00146F1D"/>
    <w:rsid w:val="001535E9"/>
    <w:rsid w:val="00155E42"/>
    <w:rsid w:val="0016122D"/>
    <w:rsid w:val="00161250"/>
    <w:rsid w:val="00163A69"/>
    <w:rsid w:val="00165F8C"/>
    <w:rsid w:val="00170650"/>
    <w:rsid w:val="001730BF"/>
    <w:rsid w:val="0017382D"/>
    <w:rsid w:val="00175165"/>
    <w:rsid w:val="00177592"/>
    <w:rsid w:val="00177C51"/>
    <w:rsid w:val="001800B5"/>
    <w:rsid w:val="00180551"/>
    <w:rsid w:val="001805EA"/>
    <w:rsid w:val="00183BBE"/>
    <w:rsid w:val="00195188"/>
    <w:rsid w:val="00197C18"/>
    <w:rsid w:val="001A0FEC"/>
    <w:rsid w:val="001A229C"/>
    <w:rsid w:val="001A30A1"/>
    <w:rsid w:val="001A48D5"/>
    <w:rsid w:val="001A4C00"/>
    <w:rsid w:val="001A5F50"/>
    <w:rsid w:val="001A71E3"/>
    <w:rsid w:val="001B02FF"/>
    <w:rsid w:val="001B26D6"/>
    <w:rsid w:val="001B4089"/>
    <w:rsid w:val="001B468C"/>
    <w:rsid w:val="001B4FD3"/>
    <w:rsid w:val="001B659A"/>
    <w:rsid w:val="001C16D4"/>
    <w:rsid w:val="001C694E"/>
    <w:rsid w:val="001C7299"/>
    <w:rsid w:val="001D1318"/>
    <w:rsid w:val="001D3C3C"/>
    <w:rsid w:val="001D5739"/>
    <w:rsid w:val="001D7233"/>
    <w:rsid w:val="001E1C2E"/>
    <w:rsid w:val="001E2944"/>
    <w:rsid w:val="001E2E24"/>
    <w:rsid w:val="001E4821"/>
    <w:rsid w:val="001E5101"/>
    <w:rsid w:val="001E66EB"/>
    <w:rsid w:val="001E77E5"/>
    <w:rsid w:val="001F0128"/>
    <w:rsid w:val="001F08FD"/>
    <w:rsid w:val="001F691E"/>
    <w:rsid w:val="001F79F9"/>
    <w:rsid w:val="00202779"/>
    <w:rsid w:val="00205027"/>
    <w:rsid w:val="002070AE"/>
    <w:rsid w:val="00207319"/>
    <w:rsid w:val="00210614"/>
    <w:rsid w:val="002141A9"/>
    <w:rsid w:val="00216F19"/>
    <w:rsid w:val="00216FEA"/>
    <w:rsid w:val="00231A9F"/>
    <w:rsid w:val="00232E73"/>
    <w:rsid w:val="00243CF1"/>
    <w:rsid w:val="00246A05"/>
    <w:rsid w:val="0024759F"/>
    <w:rsid w:val="002504E2"/>
    <w:rsid w:val="002506C7"/>
    <w:rsid w:val="00252AE8"/>
    <w:rsid w:val="00253D5B"/>
    <w:rsid w:val="002544F0"/>
    <w:rsid w:val="002548D4"/>
    <w:rsid w:val="002549D7"/>
    <w:rsid w:val="002563BA"/>
    <w:rsid w:val="002601A6"/>
    <w:rsid w:val="002614CA"/>
    <w:rsid w:val="00262FA6"/>
    <w:rsid w:val="00263B86"/>
    <w:rsid w:val="00263E6C"/>
    <w:rsid w:val="00264E77"/>
    <w:rsid w:val="0027596F"/>
    <w:rsid w:val="00281D14"/>
    <w:rsid w:val="00282E29"/>
    <w:rsid w:val="00283245"/>
    <w:rsid w:val="00284CB8"/>
    <w:rsid w:val="00290B15"/>
    <w:rsid w:val="002926D6"/>
    <w:rsid w:val="00293080"/>
    <w:rsid w:val="00293F97"/>
    <w:rsid w:val="00294EB5"/>
    <w:rsid w:val="00296635"/>
    <w:rsid w:val="0029665D"/>
    <w:rsid w:val="002A01CE"/>
    <w:rsid w:val="002A0616"/>
    <w:rsid w:val="002A161D"/>
    <w:rsid w:val="002B1EFA"/>
    <w:rsid w:val="002B22AD"/>
    <w:rsid w:val="002B3571"/>
    <w:rsid w:val="002C2C36"/>
    <w:rsid w:val="002C5140"/>
    <w:rsid w:val="002D5021"/>
    <w:rsid w:val="002D586F"/>
    <w:rsid w:val="002D7103"/>
    <w:rsid w:val="002E1ED4"/>
    <w:rsid w:val="002E2A3C"/>
    <w:rsid w:val="002E2D0B"/>
    <w:rsid w:val="002E33D0"/>
    <w:rsid w:val="002E424C"/>
    <w:rsid w:val="002F3421"/>
    <w:rsid w:val="002F5F41"/>
    <w:rsid w:val="002F6496"/>
    <w:rsid w:val="0030273A"/>
    <w:rsid w:val="00302858"/>
    <w:rsid w:val="00302954"/>
    <w:rsid w:val="0031236B"/>
    <w:rsid w:val="003127AD"/>
    <w:rsid w:val="00313132"/>
    <w:rsid w:val="003155B9"/>
    <w:rsid w:val="00315CB6"/>
    <w:rsid w:val="0032023C"/>
    <w:rsid w:val="003239DF"/>
    <w:rsid w:val="00326D55"/>
    <w:rsid w:val="003275D7"/>
    <w:rsid w:val="003300D9"/>
    <w:rsid w:val="00330488"/>
    <w:rsid w:val="00331B9A"/>
    <w:rsid w:val="00341598"/>
    <w:rsid w:val="003439D9"/>
    <w:rsid w:val="0035061E"/>
    <w:rsid w:val="00353066"/>
    <w:rsid w:val="003534BA"/>
    <w:rsid w:val="00353CFE"/>
    <w:rsid w:val="00354994"/>
    <w:rsid w:val="00360A62"/>
    <w:rsid w:val="003610AE"/>
    <w:rsid w:val="00361B4E"/>
    <w:rsid w:val="003622D3"/>
    <w:rsid w:val="00365BD2"/>
    <w:rsid w:val="003678BB"/>
    <w:rsid w:val="00367996"/>
    <w:rsid w:val="00373676"/>
    <w:rsid w:val="00374482"/>
    <w:rsid w:val="003751C6"/>
    <w:rsid w:val="00377C80"/>
    <w:rsid w:val="00377DA5"/>
    <w:rsid w:val="00381CEB"/>
    <w:rsid w:val="00387C36"/>
    <w:rsid w:val="00391226"/>
    <w:rsid w:val="003958AD"/>
    <w:rsid w:val="003978C3"/>
    <w:rsid w:val="003A0190"/>
    <w:rsid w:val="003A131B"/>
    <w:rsid w:val="003A2321"/>
    <w:rsid w:val="003B0A7B"/>
    <w:rsid w:val="003B26AB"/>
    <w:rsid w:val="003C0138"/>
    <w:rsid w:val="003C0219"/>
    <w:rsid w:val="003C0FC5"/>
    <w:rsid w:val="003C3C64"/>
    <w:rsid w:val="003C3ED5"/>
    <w:rsid w:val="003C4D49"/>
    <w:rsid w:val="003C53A9"/>
    <w:rsid w:val="003C6162"/>
    <w:rsid w:val="003C66CF"/>
    <w:rsid w:val="003C77D9"/>
    <w:rsid w:val="003D20A9"/>
    <w:rsid w:val="003D3991"/>
    <w:rsid w:val="003D4AF6"/>
    <w:rsid w:val="003E56CC"/>
    <w:rsid w:val="003E75A6"/>
    <w:rsid w:val="003F3AF6"/>
    <w:rsid w:val="003F732F"/>
    <w:rsid w:val="0040107F"/>
    <w:rsid w:val="00401D2B"/>
    <w:rsid w:val="004024EB"/>
    <w:rsid w:val="00404547"/>
    <w:rsid w:val="00404641"/>
    <w:rsid w:val="00404E84"/>
    <w:rsid w:val="00405931"/>
    <w:rsid w:val="00406CA6"/>
    <w:rsid w:val="0040775B"/>
    <w:rsid w:val="00411F94"/>
    <w:rsid w:val="004207FA"/>
    <w:rsid w:val="004208A7"/>
    <w:rsid w:val="00422536"/>
    <w:rsid w:val="00426D43"/>
    <w:rsid w:val="004274C1"/>
    <w:rsid w:val="004304C3"/>
    <w:rsid w:val="004315FA"/>
    <w:rsid w:val="004338F3"/>
    <w:rsid w:val="00434E7E"/>
    <w:rsid w:val="00436826"/>
    <w:rsid w:val="00440A52"/>
    <w:rsid w:val="00441AD6"/>
    <w:rsid w:val="00441BF2"/>
    <w:rsid w:val="00441D09"/>
    <w:rsid w:val="00442F3D"/>
    <w:rsid w:val="00443F64"/>
    <w:rsid w:val="00444D5D"/>
    <w:rsid w:val="00447956"/>
    <w:rsid w:val="00447DF5"/>
    <w:rsid w:val="00451C62"/>
    <w:rsid w:val="0045459B"/>
    <w:rsid w:val="00457038"/>
    <w:rsid w:val="00460EED"/>
    <w:rsid w:val="00462C29"/>
    <w:rsid w:val="00462DA7"/>
    <w:rsid w:val="00467A98"/>
    <w:rsid w:val="004762AA"/>
    <w:rsid w:val="00476A3E"/>
    <w:rsid w:val="004777F5"/>
    <w:rsid w:val="00477BC5"/>
    <w:rsid w:val="00480A6B"/>
    <w:rsid w:val="00482819"/>
    <w:rsid w:val="00483C33"/>
    <w:rsid w:val="00485357"/>
    <w:rsid w:val="00487DCC"/>
    <w:rsid w:val="00490CDD"/>
    <w:rsid w:val="004954C9"/>
    <w:rsid w:val="0049789B"/>
    <w:rsid w:val="004A00ED"/>
    <w:rsid w:val="004A01BE"/>
    <w:rsid w:val="004A0247"/>
    <w:rsid w:val="004A03E9"/>
    <w:rsid w:val="004A1C78"/>
    <w:rsid w:val="004A1CBC"/>
    <w:rsid w:val="004A4371"/>
    <w:rsid w:val="004A7175"/>
    <w:rsid w:val="004A7313"/>
    <w:rsid w:val="004B07F6"/>
    <w:rsid w:val="004B09F1"/>
    <w:rsid w:val="004B2DE5"/>
    <w:rsid w:val="004B3032"/>
    <w:rsid w:val="004B57B0"/>
    <w:rsid w:val="004B6F8B"/>
    <w:rsid w:val="004C1D95"/>
    <w:rsid w:val="004C204B"/>
    <w:rsid w:val="004C35CE"/>
    <w:rsid w:val="004C3F47"/>
    <w:rsid w:val="004C6A92"/>
    <w:rsid w:val="004C72A2"/>
    <w:rsid w:val="004D4940"/>
    <w:rsid w:val="004E0760"/>
    <w:rsid w:val="004E314D"/>
    <w:rsid w:val="004E39A8"/>
    <w:rsid w:val="004E4A04"/>
    <w:rsid w:val="004E4E26"/>
    <w:rsid w:val="004E699F"/>
    <w:rsid w:val="004E7ADF"/>
    <w:rsid w:val="004F2AA6"/>
    <w:rsid w:val="004F58C1"/>
    <w:rsid w:val="00500663"/>
    <w:rsid w:val="005037AD"/>
    <w:rsid w:val="00503A03"/>
    <w:rsid w:val="00503C02"/>
    <w:rsid w:val="0050429A"/>
    <w:rsid w:val="00504898"/>
    <w:rsid w:val="00512372"/>
    <w:rsid w:val="005139D1"/>
    <w:rsid w:val="00513E97"/>
    <w:rsid w:val="00515031"/>
    <w:rsid w:val="005166BC"/>
    <w:rsid w:val="00517E01"/>
    <w:rsid w:val="00521C7A"/>
    <w:rsid w:val="005412F7"/>
    <w:rsid w:val="0054301B"/>
    <w:rsid w:val="0054485E"/>
    <w:rsid w:val="00546406"/>
    <w:rsid w:val="0055052D"/>
    <w:rsid w:val="005533D2"/>
    <w:rsid w:val="005558A3"/>
    <w:rsid w:val="00556360"/>
    <w:rsid w:val="00560D59"/>
    <w:rsid w:val="00560DF4"/>
    <w:rsid w:val="00561B2B"/>
    <w:rsid w:val="005620F4"/>
    <w:rsid w:val="00563476"/>
    <w:rsid w:val="00563E41"/>
    <w:rsid w:val="00563EFB"/>
    <w:rsid w:val="005659B5"/>
    <w:rsid w:val="005673E2"/>
    <w:rsid w:val="00572812"/>
    <w:rsid w:val="00575F55"/>
    <w:rsid w:val="00583A22"/>
    <w:rsid w:val="00587214"/>
    <w:rsid w:val="00593E9E"/>
    <w:rsid w:val="00596C79"/>
    <w:rsid w:val="005A155D"/>
    <w:rsid w:val="005A5020"/>
    <w:rsid w:val="005A5815"/>
    <w:rsid w:val="005B1A77"/>
    <w:rsid w:val="005B247C"/>
    <w:rsid w:val="005B2A69"/>
    <w:rsid w:val="005B2BE0"/>
    <w:rsid w:val="005B2DBB"/>
    <w:rsid w:val="005B3ACB"/>
    <w:rsid w:val="005B634E"/>
    <w:rsid w:val="005B656A"/>
    <w:rsid w:val="005B7050"/>
    <w:rsid w:val="005C178F"/>
    <w:rsid w:val="005C1BC4"/>
    <w:rsid w:val="005C57E6"/>
    <w:rsid w:val="005C7FA2"/>
    <w:rsid w:val="005D3A28"/>
    <w:rsid w:val="005D3B59"/>
    <w:rsid w:val="005D4048"/>
    <w:rsid w:val="005D4613"/>
    <w:rsid w:val="005D5DEC"/>
    <w:rsid w:val="005E0121"/>
    <w:rsid w:val="005E09BA"/>
    <w:rsid w:val="005E10B3"/>
    <w:rsid w:val="005E10D8"/>
    <w:rsid w:val="005E135C"/>
    <w:rsid w:val="005E2072"/>
    <w:rsid w:val="005E25ED"/>
    <w:rsid w:val="005E275A"/>
    <w:rsid w:val="005E2CEB"/>
    <w:rsid w:val="005E59DE"/>
    <w:rsid w:val="005E7727"/>
    <w:rsid w:val="005E77BC"/>
    <w:rsid w:val="005F0CE1"/>
    <w:rsid w:val="005F5121"/>
    <w:rsid w:val="005F52EA"/>
    <w:rsid w:val="005F5AD6"/>
    <w:rsid w:val="00601E16"/>
    <w:rsid w:val="006055EA"/>
    <w:rsid w:val="00607441"/>
    <w:rsid w:val="00607821"/>
    <w:rsid w:val="0061497E"/>
    <w:rsid w:val="00624117"/>
    <w:rsid w:val="00624119"/>
    <w:rsid w:val="00624850"/>
    <w:rsid w:val="006270B9"/>
    <w:rsid w:val="00627D34"/>
    <w:rsid w:val="0063618A"/>
    <w:rsid w:val="006379A6"/>
    <w:rsid w:val="006431B9"/>
    <w:rsid w:val="006503D6"/>
    <w:rsid w:val="006527F8"/>
    <w:rsid w:val="00653E81"/>
    <w:rsid w:val="0065532C"/>
    <w:rsid w:val="00667875"/>
    <w:rsid w:val="006703FC"/>
    <w:rsid w:val="00673EC7"/>
    <w:rsid w:val="006748F4"/>
    <w:rsid w:val="00680A58"/>
    <w:rsid w:val="00681133"/>
    <w:rsid w:val="0068144E"/>
    <w:rsid w:val="00683D96"/>
    <w:rsid w:val="00683FBE"/>
    <w:rsid w:val="006861ED"/>
    <w:rsid w:val="0068718E"/>
    <w:rsid w:val="00687C5E"/>
    <w:rsid w:val="00691E9D"/>
    <w:rsid w:val="00692924"/>
    <w:rsid w:val="00694816"/>
    <w:rsid w:val="00695981"/>
    <w:rsid w:val="006A13FE"/>
    <w:rsid w:val="006A40AD"/>
    <w:rsid w:val="006A4414"/>
    <w:rsid w:val="006A4BCE"/>
    <w:rsid w:val="006B288F"/>
    <w:rsid w:val="006B3BEC"/>
    <w:rsid w:val="006B5300"/>
    <w:rsid w:val="006B5E61"/>
    <w:rsid w:val="006B648F"/>
    <w:rsid w:val="006C0C03"/>
    <w:rsid w:val="006C1774"/>
    <w:rsid w:val="006C4572"/>
    <w:rsid w:val="006C4884"/>
    <w:rsid w:val="006C6B44"/>
    <w:rsid w:val="006C7517"/>
    <w:rsid w:val="006D04DE"/>
    <w:rsid w:val="006D10F3"/>
    <w:rsid w:val="006D63F5"/>
    <w:rsid w:val="006E049C"/>
    <w:rsid w:val="006E0BAE"/>
    <w:rsid w:val="006E234F"/>
    <w:rsid w:val="006E34E3"/>
    <w:rsid w:val="006E57B7"/>
    <w:rsid w:val="006E7233"/>
    <w:rsid w:val="006F38DF"/>
    <w:rsid w:val="006F4BB4"/>
    <w:rsid w:val="006F623F"/>
    <w:rsid w:val="006F739E"/>
    <w:rsid w:val="007007B0"/>
    <w:rsid w:val="00703939"/>
    <w:rsid w:val="00704F76"/>
    <w:rsid w:val="00706847"/>
    <w:rsid w:val="007101AE"/>
    <w:rsid w:val="00712487"/>
    <w:rsid w:val="00713892"/>
    <w:rsid w:val="0071476A"/>
    <w:rsid w:val="00714841"/>
    <w:rsid w:val="0071505C"/>
    <w:rsid w:val="00716166"/>
    <w:rsid w:val="00717636"/>
    <w:rsid w:val="00721F44"/>
    <w:rsid w:val="007241C3"/>
    <w:rsid w:val="00724A82"/>
    <w:rsid w:val="007251D5"/>
    <w:rsid w:val="00726798"/>
    <w:rsid w:val="00727A2B"/>
    <w:rsid w:val="00730F84"/>
    <w:rsid w:val="007327DF"/>
    <w:rsid w:val="0074221F"/>
    <w:rsid w:val="007425D7"/>
    <w:rsid w:val="007459F5"/>
    <w:rsid w:val="00745C9E"/>
    <w:rsid w:val="0075317B"/>
    <w:rsid w:val="00753E8E"/>
    <w:rsid w:val="00754725"/>
    <w:rsid w:val="0075546E"/>
    <w:rsid w:val="0075654E"/>
    <w:rsid w:val="00757083"/>
    <w:rsid w:val="007621C7"/>
    <w:rsid w:val="00763AFC"/>
    <w:rsid w:val="0077279C"/>
    <w:rsid w:val="00775D3D"/>
    <w:rsid w:val="00777D61"/>
    <w:rsid w:val="00780593"/>
    <w:rsid w:val="00780B2C"/>
    <w:rsid w:val="00784072"/>
    <w:rsid w:val="0078680D"/>
    <w:rsid w:val="00787371"/>
    <w:rsid w:val="00787CE9"/>
    <w:rsid w:val="00790438"/>
    <w:rsid w:val="0079084A"/>
    <w:rsid w:val="00792BDF"/>
    <w:rsid w:val="00792DC2"/>
    <w:rsid w:val="00793CA6"/>
    <w:rsid w:val="007A1894"/>
    <w:rsid w:val="007B530C"/>
    <w:rsid w:val="007B5951"/>
    <w:rsid w:val="007B6E63"/>
    <w:rsid w:val="007C0E78"/>
    <w:rsid w:val="007C0F61"/>
    <w:rsid w:val="007C13D3"/>
    <w:rsid w:val="007D238F"/>
    <w:rsid w:val="007D4393"/>
    <w:rsid w:val="007D4409"/>
    <w:rsid w:val="007D5C68"/>
    <w:rsid w:val="007D6A71"/>
    <w:rsid w:val="007D6B94"/>
    <w:rsid w:val="007D770D"/>
    <w:rsid w:val="007E0066"/>
    <w:rsid w:val="007E0BFD"/>
    <w:rsid w:val="007E48DA"/>
    <w:rsid w:val="007E4ED8"/>
    <w:rsid w:val="007E7E66"/>
    <w:rsid w:val="007F21B0"/>
    <w:rsid w:val="007F2A95"/>
    <w:rsid w:val="007F318F"/>
    <w:rsid w:val="007F50E5"/>
    <w:rsid w:val="00800B1B"/>
    <w:rsid w:val="00802E45"/>
    <w:rsid w:val="0080518B"/>
    <w:rsid w:val="00810EFD"/>
    <w:rsid w:val="008135D7"/>
    <w:rsid w:val="00815DFB"/>
    <w:rsid w:val="008207AB"/>
    <w:rsid w:val="00822ADA"/>
    <w:rsid w:val="008240B1"/>
    <w:rsid w:val="008257BE"/>
    <w:rsid w:val="008261E0"/>
    <w:rsid w:val="00826650"/>
    <w:rsid w:val="00827AD8"/>
    <w:rsid w:val="008318C2"/>
    <w:rsid w:val="008326DE"/>
    <w:rsid w:val="00834EDD"/>
    <w:rsid w:val="00836303"/>
    <w:rsid w:val="00836344"/>
    <w:rsid w:val="008378E0"/>
    <w:rsid w:val="00837AF3"/>
    <w:rsid w:val="00843CE9"/>
    <w:rsid w:val="00844830"/>
    <w:rsid w:val="00850411"/>
    <w:rsid w:val="00851C51"/>
    <w:rsid w:val="008607BA"/>
    <w:rsid w:val="0087008D"/>
    <w:rsid w:val="00877325"/>
    <w:rsid w:val="00877D1F"/>
    <w:rsid w:val="00877FD8"/>
    <w:rsid w:val="0088507A"/>
    <w:rsid w:val="00891E56"/>
    <w:rsid w:val="00892526"/>
    <w:rsid w:val="00893562"/>
    <w:rsid w:val="008939AB"/>
    <w:rsid w:val="00895CBC"/>
    <w:rsid w:val="00897181"/>
    <w:rsid w:val="00897780"/>
    <w:rsid w:val="00897BBB"/>
    <w:rsid w:val="008A0945"/>
    <w:rsid w:val="008A21EE"/>
    <w:rsid w:val="008A31BA"/>
    <w:rsid w:val="008A38B7"/>
    <w:rsid w:val="008A4F49"/>
    <w:rsid w:val="008A6B79"/>
    <w:rsid w:val="008A6C08"/>
    <w:rsid w:val="008A6DC0"/>
    <w:rsid w:val="008B03EC"/>
    <w:rsid w:val="008B0756"/>
    <w:rsid w:val="008B1AF9"/>
    <w:rsid w:val="008B3ABC"/>
    <w:rsid w:val="008B52E6"/>
    <w:rsid w:val="008C3D23"/>
    <w:rsid w:val="008C3DB4"/>
    <w:rsid w:val="008C496C"/>
    <w:rsid w:val="008C5CF0"/>
    <w:rsid w:val="008C5F4C"/>
    <w:rsid w:val="008C6392"/>
    <w:rsid w:val="008C6C8E"/>
    <w:rsid w:val="008D0AC3"/>
    <w:rsid w:val="008D2D3C"/>
    <w:rsid w:val="008D4908"/>
    <w:rsid w:val="008D49D1"/>
    <w:rsid w:val="008D5236"/>
    <w:rsid w:val="008D60A2"/>
    <w:rsid w:val="008D6EB5"/>
    <w:rsid w:val="008E2952"/>
    <w:rsid w:val="008E4F9C"/>
    <w:rsid w:val="008F0438"/>
    <w:rsid w:val="008F0A08"/>
    <w:rsid w:val="00901931"/>
    <w:rsid w:val="00901CAA"/>
    <w:rsid w:val="00902F2B"/>
    <w:rsid w:val="00905220"/>
    <w:rsid w:val="009053B9"/>
    <w:rsid w:val="00906513"/>
    <w:rsid w:val="009100D7"/>
    <w:rsid w:val="0091304C"/>
    <w:rsid w:val="00914C6F"/>
    <w:rsid w:val="00917211"/>
    <w:rsid w:val="009222C2"/>
    <w:rsid w:val="009229C5"/>
    <w:rsid w:val="009246EB"/>
    <w:rsid w:val="00927BC9"/>
    <w:rsid w:val="00927DF9"/>
    <w:rsid w:val="0093288D"/>
    <w:rsid w:val="00933037"/>
    <w:rsid w:val="00933A8E"/>
    <w:rsid w:val="0093496C"/>
    <w:rsid w:val="00935BF1"/>
    <w:rsid w:val="00937C50"/>
    <w:rsid w:val="00937CDF"/>
    <w:rsid w:val="00954777"/>
    <w:rsid w:val="00957E40"/>
    <w:rsid w:val="00960124"/>
    <w:rsid w:val="009613AB"/>
    <w:rsid w:val="00961ADF"/>
    <w:rsid w:val="009626EC"/>
    <w:rsid w:val="00963518"/>
    <w:rsid w:val="00967423"/>
    <w:rsid w:val="00972CFF"/>
    <w:rsid w:val="00974898"/>
    <w:rsid w:val="00976790"/>
    <w:rsid w:val="00976ED2"/>
    <w:rsid w:val="00977207"/>
    <w:rsid w:val="00982914"/>
    <w:rsid w:val="00982B4E"/>
    <w:rsid w:val="00983FEC"/>
    <w:rsid w:val="00984EBA"/>
    <w:rsid w:val="009853D8"/>
    <w:rsid w:val="00985B76"/>
    <w:rsid w:val="00986A90"/>
    <w:rsid w:val="00987CB3"/>
    <w:rsid w:val="00990A00"/>
    <w:rsid w:val="00990C8D"/>
    <w:rsid w:val="00994F45"/>
    <w:rsid w:val="00997B21"/>
    <w:rsid w:val="009A2BE9"/>
    <w:rsid w:val="009A2C03"/>
    <w:rsid w:val="009A3E66"/>
    <w:rsid w:val="009A5907"/>
    <w:rsid w:val="009B121F"/>
    <w:rsid w:val="009B305D"/>
    <w:rsid w:val="009B44BF"/>
    <w:rsid w:val="009B6825"/>
    <w:rsid w:val="009C070A"/>
    <w:rsid w:val="009C1A99"/>
    <w:rsid w:val="009C2F8B"/>
    <w:rsid w:val="009C3730"/>
    <w:rsid w:val="009C3847"/>
    <w:rsid w:val="009C7B6C"/>
    <w:rsid w:val="009D0461"/>
    <w:rsid w:val="009D1949"/>
    <w:rsid w:val="009D22FA"/>
    <w:rsid w:val="009D6677"/>
    <w:rsid w:val="009E00DE"/>
    <w:rsid w:val="009E1217"/>
    <w:rsid w:val="009E1B01"/>
    <w:rsid w:val="009E36DD"/>
    <w:rsid w:val="009E71F4"/>
    <w:rsid w:val="009E796E"/>
    <w:rsid w:val="009F0287"/>
    <w:rsid w:val="009F4484"/>
    <w:rsid w:val="009F63AB"/>
    <w:rsid w:val="00A00081"/>
    <w:rsid w:val="00A005F3"/>
    <w:rsid w:val="00A00AE1"/>
    <w:rsid w:val="00A02BB9"/>
    <w:rsid w:val="00A02BF5"/>
    <w:rsid w:val="00A078AB"/>
    <w:rsid w:val="00A10041"/>
    <w:rsid w:val="00A13D42"/>
    <w:rsid w:val="00A1774A"/>
    <w:rsid w:val="00A17FAF"/>
    <w:rsid w:val="00A202B1"/>
    <w:rsid w:val="00A2450D"/>
    <w:rsid w:val="00A26160"/>
    <w:rsid w:val="00A26E64"/>
    <w:rsid w:val="00A27290"/>
    <w:rsid w:val="00A3167F"/>
    <w:rsid w:val="00A3716A"/>
    <w:rsid w:val="00A37393"/>
    <w:rsid w:val="00A40ED1"/>
    <w:rsid w:val="00A419A3"/>
    <w:rsid w:val="00A427D2"/>
    <w:rsid w:val="00A433D3"/>
    <w:rsid w:val="00A43F95"/>
    <w:rsid w:val="00A53CFF"/>
    <w:rsid w:val="00A603DF"/>
    <w:rsid w:val="00A60D9B"/>
    <w:rsid w:val="00A64BBF"/>
    <w:rsid w:val="00A65678"/>
    <w:rsid w:val="00A6577C"/>
    <w:rsid w:val="00A66E7E"/>
    <w:rsid w:val="00A748B7"/>
    <w:rsid w:val="00A76B6C"/>
    <w:rsid w:val="00A77B6C"/>
    <w:rsid w:val="00A81928"/>
    <w:rsid w:val="00A84578"/>
    <w:rsid w:val="00A85BC6"/>
    <w:rsid w:val="00A8667D"/>
    <w:rsid w:val="00A871B3"/>
    <w:rsid w:val="00A87D65"/>
    <w:rsid w:val="00A903FA"/>
    <w:rsid w:val="00A906C0"/>
    <w:rsid w:val="00A90749"/>
    <w:rsid w:val="00A90B68"/>
    <w:rsid w:val="00A93C8F"/>
    <w:rsid w:val="00A94438"/>
    <w:rsid w:val="00AA2591"/>
    <w:rsid w:val="00AA6AC1"/>
    <w:rsid w:val="00AB1E4A"/>
    <w:rsid w:val="00AB1F6B"/>
    <w:rsid w:val="00AB3CC0"/>
    <w:rsid w:val="00AB44FB"/>
    <w:rsid w:val="00AB7F3A"/>
    <w:rsid w:val="00AC1DD4"/>
    <w:rsid w:val="00AC65D2"/>
    <w:rsid w:val="00AC68EF"/>
    <w:rsid w:val="00AD0644"/>
    <w:rsid w:val="00AD37F9"/>
    <w:rsid w:val="00AD513F"/>
    <w:rsid w:val="00AD58E7"/>
    <w:rsid w:val="00AD6297"/>
    <w:rsid w:val="00AE04CF"/>
    <w:rsid w:val="00AE2667"/>
    <w:rsid w:val="00AE2863"/>
    <w:rsid w:val="00AE3BB2"/>
    <w:rsid w:val="00AE55AD"/>
    <w:rsid w:val="00AE65C7"/>
    <w:rsid w:val="00AE7B15"/>
    <w:rsid w:val="00AF15F6"/>
    <w:rsid w:val="00AF48A2"/>
    <w:rsid w:val="00AF48B2"/>
    <w:rsid w:val="00B00881"/>
    <w:rsid w:val="00B01642"/>
    <w:rsid w:val="00B0297A"/>
    <w:rsid w:val="00B044DD"/>
    <w:rsid w:val="00B04538"/>
    <w:rsid w:val="00B047D8"/>
    <w:rsid w:val="00B05E48"/>
    <w:rsid w:val="00B126AE"/>
    <w:rsid w:val="00B12C36"/>
    <w:rsid w:val="00B14745"/>
    <w:rsid w:val="00B15E96"/>
    <w:rsid w:val="00B16268"/>
    <w:rsid w:val="00B17F65"/>
    <w:rsid w:val="00B218AF"/>
    <w:rsid w:val="00B21D46"/>
    <w:rsid w:val="00B25CB4"/>
    <w:rsid w:val="00B27EED"/>
    <w:rsid w:val="00B342AE"/>
    <w:rsid w:val="00B345F6"/>
    <w:rsid w:val="00B3787A"/>
    <w:rsid w:val="00B37BC3"/>
    <w:rsid w:val="00B41563"/>
    <w:rsid w:val="00B42BCA"/>
    <w:rsid w:val="00B456C4"/>
    <w:rsid w:val="00B50774"/>
    <w:rsid w:val="00B51C3D"/>
    <w:rsid w:val="00B5560D"/>
    <w:rsid w:val="00B62A99"/>
    <w:rsid w:val="00B6531D"/>
    <w:rsid w:val="00B65A04"/>
    <w:rsid w:val="00B667DE"/>
    <w:rsid w:val="00B722C7"/>
    <w:rsid w:val="00B72E55"/>
    <w:rsid w:val="00B75090"/>
    <w:rsid w:val="00B758D7"/>
    <w:rsid w:val="00B769A9"/>
    <w:rsid w:val="00B8014B"/>
    <w:rsid w:val="00B80FBF"/>
    <w:rsid w:val="00B82AB0"/>
    <w:rsid w:val="00B83351"/>
    <w:rsid w:val="00B83C7C"/>
    <w:rsid w:val="00B83F5B"/>
    <w:rsid w:val="00B8423F"/>
    <w:rsid w:val="00B8749E"/>
    <w:rsid w:val="00B876C5"/>
    <w:rsid w:val="00B878DF"/>
    <w:rsid w:val="00B91858"/>
    <w:rsid w:val="00B91A74"/>
    <w:rsid w:val="00B91D3B"/>
    <w:rsid w:val="00B94DDA"/>
    <w:rsid w:val="00B952F9"/>
    <w:rsid w:val="00B95FDA"/>
    <w:rsid w:val="00B96C48"/>
    <w:rsid w:val="00B97A87"/>
    <w:rsid w:val="00B97BC3"/>
    <w:rsid w:val="00BA1B6E"/>
    <w:rsid w:val="00BA4AA2"/>
    <w:rsid w:val="00BA5B7E"/>
    <w:rsid w:val="00BA71E7"/>
    <w:rsid w:val="00BB09E7"/>
    <w:rsid w:val="00BB4255"/>
    <w:rsid w:val="00BB79EF"/>
    <w:rsid w:val="00BB7CA3"/>
    <w:rsid w:val="00BB7F6E"/>
    <w:rsid w:val="00BC1524"/>
    <w:rsid w:val="00BC4570"/>
    <w:rsid w:val="00BC4753"/>
    <w:rsid w:val="00BC66EE"/>
    <w:rsid w:val="00BD32E8"/>
    <w:rsid w:val="00BD3411"/>
    <w:rsid w:val="00BD345E"/>
    <w:rsid w:val="00BD48DF"/>
    <w:rsid w:val="00BE0343"/>
    <w:rsid w:val="00BE128B"/>
    <w:rsid w:val="00BE1519"/>
    <w:rsid w:val="00BE43CA"/>
    <w:rsid w:val="00BF23E3"/>
    <w:rsid w:val="00BF5478"/>
    <w:rsid w:val="00BF77A3"/>
    <w:rsid w:val="00C00AE0"/>
    <w:rsid w:val="00C02323"/>
    <w:rsid w:val="00C0318A"/>
    <w:rsid w:val="00C041B6"/>
    <w:rsid w:val="00C12149"/>
    <w:rsid w:val="00C1512A"/>
    <w:rsid w:val="00C16E13"/>
    <w:rsid w:val="00C2036E"/>
    <w:rsid w:val="00C20915"/>
    <w:rsid w:val="00C24E0E"/>
    <w:rsid w:val="00C25D4D"/>
    <w:rsid w:val="00C26DED"/>
    <w:rsid w:val="00C3254B"/>
    <w:rsid w:val="00C32EE4"/>
    <w:rsid w:val="00C35610"/>
    <w:rsid w:val="00C45A45"/>
    <w:rsid w:val="00C4690E"/>
    <w:rsid w:val="00C472FE"/>
    <w:rsid w:val="00C474AE"/>
    <w:rsid w:val="00C537B4"/>
    <w:rsid w:val="00C54431"/>
    <w:rsid w:val="00C551DB"/>
    <w:rsid w:val="00C56FEF"/>
    <w:rsid w:val="00C57549"/>
    <w:rsid w:val="00C64591"/>
    <w:rsid w:val="00C64842"/>
    <w:rsid w:val="00C6727B"/>
    <w:rsid w:val="00C73984"/>
    <w:rsid w:val="00C7438B"/>
    <w:rsid w:val="00C82613"/>
    <w:rsid w:val="00C832FE"/>
    <w:rsid w:val="00C835ED"/>
    <w:rsid w:val="00C8594A"/>
    <w:rsid w:val="00C85A89"/>
    <w:rsid w:val="00C86F3C"/>
    <w:rsid w:val="00C912C4"/>
    <w:rsid w:val="00C91523"/>
    <w:rsid w:val="00C932CA"/>
    <w:rsid w:val="00C94C1B"/>
    <w:rsid w:val="00CA02A4"/>
    <w:rsid w:val="00CA0C47"/>
    <w:rsid w:val="00CA10B5"/>
    <w:rsid w:val="00CA4569"/>
    <w:rsid w:val="00CB15B0"/>
    <w:rsid w:val="00CB714F"/>
    <w:rsid w:val="00CC0A5E"/>
    <w:rsid w:val="00CC780D"/>
    <w:rsid w:val="00CD3356"/>
    <w:rsid w:val="00CD55EF"/>
    <w:rsid w:val="00CD5D8F"/>
    <w:rsid w:val="00CD5EF0"/>
    <w:rsid w:val="00CD7EF7"/>
    <w:rsid w:val="00CE053D"/>
    <w:rsid w:val="00CE066C"/>
    <w:rsid w:val="00CE3555"/>
    <w:rsid w:val="00CE41CB"/>
    <w:rsid w:val="00CE46BF"/>
    <w:rsid w:val="00CE66CD"/>
    <w:rsid w:val="00CF1E60"/>
    <w:rsid w:val="00CF42CF"/>
    <w:rsid w:val="00CF42D2"/>
    <w:rsid w:val="00CF6A53"/>
    <w:rsid w:val="00CF6F3D"/>
    <w:rsid w:val="00D04D8F"/>
    <w:rsid w:val="00D077AA"/>
    <w:rsid w:val="00D102DF"/>
    <w:rsid w:val="00D11EC9"/>
    <w:rsid w:val="00D12851"/>
    <w:rsid w:val="00D167D2"/>
    <w:rsid w:val="00D205EA"/>
    <w:rsid w:val="00D212D9"/>
    <w:rsid w:val="00D23607"/>
    <w:rsid w:val="00D254D2"/>
    <w:rsid w:val="00D257ED"/>
    <w:rsid w:val="00D26FC3"/>
    <w:rsid w:val="00D27888"/>
    <w:rsid w:val="00D32026"/>
    <w:rsid w:val="00D33C9E"/>
    <w:rsid w:val="00D33D0A"/>
    <w:rsid w:val="00D3467A"/>
    <w:rsid w:val="00D34F0D"/>
    <w:rsid w:val="00D350CA"/>
    <w:rsid w:val="00D35806"/>
    <w:rsid w:val="00D40D05"/>
    <w:rsid w:val="00D42E14"/>
    <w:rsid w:val="00D432C4"/>
    <w:rsid w:val="00D44E37"/>
    <w:rsid w:val="00D46425"/>
    <w:rsid w:val="00D521E5"/>
    <w:rsid w:val="00D536FC"/>
    <w:rsid w:val="00D55318"/>
    <w:rsid w:val="00D556DF"/>
    <w:rsid w:val="00D66813"/>
    <w:rsid w:val="00D70B52"/>
    <w:rsid w:val="00D71849"/>
    <w:rsid w:val="00D71DF2"/>
    <w:rsid w:val="00D72175"/>
    <w:rsid w:val="00D7294F"/>
    <w:rsid w:val="00D76BB3"/>
    <w:rsid w:val="00D7702A"/>
    <w:rsid w:val="00D81375"/>
    <w:rsid w:val="00D86667"/>
    <w:rsid w:val="00D86C5C"/>
    <w:rsid w:val="00D959EC"/>
    <w:rsid w:val="00D95D94"/>
    <w:rsid w:val="00D9779E"/>
    <w:rsid w:val="00DA0F67"/>
    <w:rsid w:val="00DA2057"/>
    <w:rsid w:val="00DA72E7"/>
    <w:rsid w:val="00DB1877"/>
    <w:rsid w:val="00DB42CA"/>
    <w:rsid w:val="00DB6464"/>
    <w:rsid w:val="00DC28F7"/>
    <w:rsid w:val="00DC5DD6"/>
    <w:rsid w:val="00DC5F35"/>
    <w:rsid w:val="00DC693B"/>
    <w:rsid w:val="00DD4A55"/>
    <w:rsid w:val="00DD5097"/>
    <w:rsid w:val="00DD6655"/>
    <w:rsid w:val="00DD70D8"/>
    <w:rsid w:val="00DE02A0"/>
    <w:rsid w:val="00DE3B2E"/>
    <w:rsid w:val="00DE56F0"/>
    <w:rsid w:val="00DE5E40"/>
    <w:rsid w:val="00DE6631"/>
    <w:rsid w:val="00DE7C59"/>
    <w:rsid w:val="00DF231D"/>
    <w:rsid w:val="00DF2E2E"/>
    <w:rsid w:val="00DF44D5"/>
    <w:rsid w:val="00DF45D8"/>
    <w:rsid w:val="00DF58DB"/>
    <w:rsid w:val="00DF7675"/>
    <w:rsid w:val="00E01764"/>
    <w:rsid w:val="00E02481"/>
    <w:rsid w:val="00E047B0"/>
    <w:rsid w:val="00E07B19"/>
    <w:rsid w:val="00E11911"/>
    <w:rsid w:val="00E13B9C"/>
    <w:rsid w:val="00E16C25"/>
    <w:rsid w:val="00E2254F"/>
    <w:rsid w:val="00E26677"/>
    <w:rsid w:val="00E31BB7"/>
    <w:rsid w:val="00E36798"/>
    <w:rsid w:val="00E420F6"/>
    <w:rsid w:val="00E42FD7"/>
    <w:rsid w:val="00E46D5C"/>
    <w:rsid w:val="00E51874"/>
    <w:rsid w:val="00E53D10"/>
    <w:rsid w:val="00E54C81"/>
    <w:rsid w:val="00E55931"/>
    <w:rsid w:val="00E560F0"/>
    <w:rsid w:val="00E566B2"/>
    <w:rsid w:val="00E56ADD"/>
    <w:rsid w:val="00E56F25"/>
    <w:rsid w:val="00E60728"/>
    <w:rsid w:val="00E6191C"/>
    <w:rsid w:val="00E6329B"/>
    <w:rsid w:val="00E6480C"/>
    <w:rsid w:val="00E659F3"/>
    <w:rsid w:val="00E663A7"/>
    <w:rsid w:val="00E676D6"/>
    <w:rsid w:val="00E70397"/>
    <w:rsid w:val="00E71796"/>
    <w:rsid w:val="00E74B3C"/>
    <w:rsid w:val="00E832BE"/>
    <w:rsid w:val="00E8449B"/>
    <w:rsid w:val="00E85160"/>
    <w:rsid w:val="00E9185A"/>
    <w:rsid w:val="00E918A4"/>
    <w:rsid w:val="00E919BB"/>
    <w:rsid w:val="00E92FF1"/>
    <w:rsid w:val="00E94E74"/>
    <w:rsid w:val="00E9658E"/>
    <w:rsid w:val="00E97C0C"/>
    <w:rsid w:val="00EA0F2D"/>
    <w:rsid w:val="00EA2547"/>
    <w:rsid w:val="00EA264D"/>
    <w:rsid w:val="00EB1931"/>
    <w:rsid w:val="00EB3BD2"/>
    <w:rsid w:val="00EB4518"/>
    <w:rsid w:val="00EB6DC4"/>
    <w:rsid w:val="00EC0C94"/>
    <w:rsid w:val="00EC4492"/>
    <w:rsid w:val="00EC49F2"/>
    <w:rsid w:val="00ED07DB"/>
    <w:rsid w:val="00ED0CF0"/>
    <w:rsid w:val="00ED104A"/>
    <w:rsid w:val="00ED23E7"/>
    <w:rsid w:val="00EE0031"/>
    <w:rsid w:val="00EE06F4"/>
    <w:rsid w:val="00EE11B1"/>
    <w:rsid w:val="00EE2E50"/>
    <w:rsid w:val="00EE51F1"/>
    <w:rsid w:val="00EF1969"/>
    <w:rsid w:val="00EF1EB1"/>
    <w:rsid w:val="00EF50BB"/>
    <w:rsid w:val="00EF5173"/>
    <w:rsid w:val="00F005D8"/>
    <w:rsid w:val="00F03F85"/>
    <w:rsid w:val="00F10DE0"/>
    <w:rsid w:val="00F11743"/>
    <w:rsid w:val="00F16B8F"/>
    <w:rsid w:val="00F1740E"/>
    <w:rsid w:val="00F20458"/>
    <w:rsid w:val="00F2151D"/>
    <w:rsid w:val="00F21E54"/>
    <w:rsid w:val="00F2322C"/>
    <w:rsid w:val="00F2412D"/>
    <w:rsid w:val="00F253A1"/>
    <w:rsid w:val="00F2637F"/>
    <w:rsid w:val="00F324EB"/>
    <w:rsid w:val="00F34765"/>
    <w:rsid w:val="00F34DFC"/>
    <w:rsid w:val="00F372BE"/>
    <w:rsid w:val="00F40184"/>
    <w:rsid w:val="00F423B5"/>
    <w:rsid w:val="00F4462A"/>
    <w:rsid w:val="00F44E51"/>
    <w:rsid w:val="00F4605D"/>
    <w:rsid w:val="00F53CBE"/>
    <w:rsid w:val="00F62569"/>
    <w:rsid w:val="00F67848"/>
    <w:rsid w:val="00F701A8"/>
    <w:rsid w:val="00F710CA"/>
    <w:rsid w:val="00F719A2"/>
    <w:rsid w:val="00F7370C"/>
    <w:rsid w:val="00F754D3"/>
    <w:rsid w:val="00F755BF"/>
    <w:rsid w:val="00F7564C"/>
    <w:rsid w:val="00F8147B"/>
    <w:rsid w:val="00F84A40"/>
    <w:rsid w:val="00F86B9B"/>
    <w:rsid w:val="00F86CA6"/>
    <w:rsid w:val="00F8777A"/>
    <w:rsid w:val="00F91795"/>
    <w:rsid w:val="00F92613"/>
    <w:rsid w:val="00F94677"/>
    <w:rsid w:val="00F966A9"/>
    <w:rsid w:val="00F96BEE"/>
    <w:rsid w:val="00FA21A9"/>
    <w:rsid w:val="00FB59DD"/>
    <w:rsid w:val="00FC08D1"/>
    <w:rsid w:val="00FC1679"/>
    <w:rsid w:val="00FC3226"/>
    <w:rsid w:val="00FC3836"/>
    <w:rsid w:val="00FC4073"/>
    <w:rsid w:val="00FC54FF"/>
    <w:rsid w:val="00FC70B3"/>
    <w:rsid w:val="00FC714F"/>
    <w:rsid w:val="00FD0C9A"/>
    <w:rsid w:val="00FD1D20"/>
    <w:rsid w:val="00FD2630"/>
    <w:rsid w:val="00FD2679"/>
    <w:rsid w:val="00FD308D"/>
    <w:rsid w:val="00FD4037"/>
    <w:rsid w:val="00FD497D"/>
    <w:rsid w:val="00FD5D52"/>
    <w:rsid w:val="00FE0D3B"/>
    <w:rsid w:val="00FE12E4"/>
    <w:rsid w:val="00FE4121"/>
    <w:rsid w:val="00FE47A5"/>
    <w:rsid w:val="00FE4B06"/>
    <w:rsid w:val="00FE6227"/>
    <w:rsid w:val="00FF04AB"/>
    <w:rsid w:val="00FF216F"/>
    <w:rsid w:val="00FF3EA1"/>
    <w:rsid w:val="00FF40D7"/>
    <w:rsid w:val="00FF41CA"/>
    <w:rsid w:val="00FF4F17"/>
    <w:rsid w:val="00FF52D3"/>
    <w:rsid w:val="00FF5C48"/>
    <w:rsid w:val="00FF642A"/>
    <w:rsid w:val="00FF7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61CCAD"/>
  <w15:chartTrackingRefBased/>
  <w15:docId w15:val="{661AB5EC-F98B-43F4-A9A1-4BE67A17D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14F"/>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C77D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qFormat/>
    <w:rsid w:val="003C77D9"/>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DE3B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3B2E"/>
    <w:rPr>
      <w:rFonts w:ascii="Segoe UI" w:hAnsi="Segoe UI" w:cs="Segoe UI"/>
      <w:sz w:val="18"/>
      <w:szCs w:val="18"/>
      <w:lang w:val="en-GB"/>
    </w:rPr>
  </w:style>
  <w:style w:type="character" w:styleId="CommentReference">
    <w:name w:val="annotation reference"/>
    <w:basedOn w:val="DefaultParagraphFont"/>
    <w:uiPriority w:val="99"/>
    <w:semiHidden/>
    <w:unhideWhenUsed/>
    <w:rsid w:val="00BE43CA"/>
    <w:rPr>
      <w:sz w:val="16"/>
      <w:szCs w:val="16"/>
    </w:rPr>
  </w:style>
  <w:style w:type="paragraph" w:styleId="CommentText">
    <w:name w:val="annotation text"/>
    <w:basedOn w:val="Normal"/>
    <w:link w:val="CommentTextChar"/>
    <w:uiPriority w:val="99"/>
    <w:unhideWhenUsed/>
    <w:rsid w:val="00BE43CA"/>
    <w:pPr>
      <w:spacing w:line="240" w:lineRule="auto"/>
    </w:pPr>
    <w:rPr>
      <w:sz w:val="20"/>
      <w:szCs w:val="20"/>
    </w:rPr>
  </w:style>
  <w:style w:type="character" w:customStyle="1" w:styleId="CommentTextChar">
    <w:name w:val="Comment Text Char"/>
    <w:basedOn w:val="DefaultParagraphFont"/>
    <w:link w:val="CommentText"/>
    <w:uiPriority w:val="99"/>
    <w:rsid w:val="00BE43CA"/>
    <w:rPr>
      <w:sz w:val="20"/>
      <w:szCs w:val="20"/>
      <w:lang w:val="en-GB"/>
    </w:rPr>
  </w:style>
  <w:style w:type="table" w:styleId="TableGrid">
    <w:name w:val="Table Grid"/>
    <w:basedOn w:val="TableNormal"/>
    <w:uiPriority w:val="39"/>
    <w:rsid w:val="004E7ADF"/>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4E7A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4E7ADF"/>
    <w:rPr>
      <w:rFonts w:ascii="Courier New" w:eastAsia="Times New Roman" w:hAnsi="Courier New" w:cs="Courier New"/>
      <w:sz w:val="20"/>
      <w:szCs w:val="20"/>
      <w:lang w:val="en-GB" w:eastAsia="en-GB"/>
    </w:rPr>
  </w:style>
  <w:style w:type="character" w:customStyle="1" w:styleId="gnkrckgcgsb">
    <w:name w:val="gnkrckgcgsb"/>
    <w:basedOn w:val="DefaultParagraphFont"/>
    <w:rsid w:val="004E7ADF"/>
  </w:style>
  <w:style w:type="paragraph" w:styleId="CommentSubject">
    <w:name w:val="annotation subject"/>
    <w:basedOn w:val="CommentText"/>
    <w:next w:val="CommentText"/>
    <w:link w:val="CommentSubjectChar"/>
    <w:uiPriority w:val="99"/>
    <w:semiHidden/>
    <w:unhideWhenUsed/>
    <w:rsid w:val="00DF231D"/>
    <w:rPr>
      <w:b/>
      <w:bCs/>
    </w:rPr>
  </w:style>
  <w:style w:type="character" w:customStyle="1" w:styleId="CommentSubjectChar">
    <w:name w:val="Comment Subject Char"/>
    <w:basedOn w:val="CommentTextChar"/>
    <w:link w:val="CommentSubject"/>
    <w:uiPriority w:val="99"/>
    <w:semiHidden/>
    <w:rsid w:val="00DF231D"/>
    <w:rPr>
      <w:b/>
      <w:bCs/>
      <w:sz w:val="20"/>
      <w:szCs w:val="20"/>
      <w:lang w:val="en-GB"/>
    </w:rPr>
  </w:style>
  <w:style w:type="character" w:styleId="Hyperlink">
    <w:name w:val="Hyperlink"/>
    <w:basedOn w:val="DefaultParagraphFont"/>
    <w:uiPriority w:val="99"/>
    <w:unhideWhenUsed/>
    <w:rsid w:val="009A5907"/>
    <w:rPr>
      <w:color w:val="0563C1" w:themeColor="hyperlink"/>
      <w:u w:val="single"/>
    </w:rPr>
  </w:style>
  <w:style w:type="paragraph" w:customStyle="1" w:styleId="EndNoteBibliographyTitle">
    <w:name w:val="EndNote Bibliography Title"/>
    <w:basedOn w:val="Normal"/>
    <w:link w:val="EndNoteBibliographyTitleChar"/>
    <w:rsid w:val="00902F2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02F2B"/>
    <w:rPr>
      <w:rFonts w:ascii="Calibri" w:hAnsi="Calibri" w:cs="Calibri"/>
      <w:noProof/>
    </w:rPr>
  </w:style>
  <w:style w:type="paragraph" w:customStyle="1" w:styleId="EndNoteBibliography">
    <w:name w:val="EndNote Bibliography"/>
    <w:basedOn w:val="Normal"/>
    <w:link w:val="EndNoteBibliographyChar"/>
    <w:rsid w:val="00902F2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02F2B"/>
    <w:rPr>
      <w:rFonts w:ascii="Calibri" w:hAnsi="Calibri" w:cs="Calibri"/>
      <w:noProof/>
    </w:rPr>
  </w:style>
  <w:style w:type="character" w:styleId="FollowedHyperlink">
    <w:name w:val="FollowedHyperlink"/>
    <w:basedOn w:val="DefaultParagraphFont"/>
    <w:uiPriority w:val="99"/>
    <w:semiHidden/>
    <w:unhideWhenUsed/>
    <w:rsid w:val="003B26AB"/>
    <w:rPr>
      <w:color w:val="954F72" w:themeColor="followedHyperlink"/>
      <w:u w:val="single"/>
    </w:rPr>
  </w:style>
  <w:style w:type="character" w:customStyle="1" w:styleId="gd15mcfceub">
    <w:name w:val="gd15mcfceub"/>
    <w:basedOn w:val="DefaultParagraphFont"/>
    <w:rsid w:val="002F3421"/>
  </w:style>
  <w:style w:type="paragraph" w:styleId="ListParagraph">
    <w:name w:val="List Paragraph"/>
    <w:basedOn w:val="Normal"/>
    <w:uiPriority w:val="34"/>
    <w:qFormat/>
    <w:rsid w:val="00D71849"/>
    <w:pPr>
      <w:ind w:left="720"/>
      <w:contextualSpacing/>
    </w:pPr>
  </w:style>
  <w:style w:type="character" w:styleId="LineNumber">
    <w:name w:val="line number"/>
    <w:basedOn w:val="DefaultParagraphFont"/>
    <w:uiPriority w:val="99"/>
    <w:semiHidden/>
    <w:unhideWhenUsed/>
    <w:rsid w:val="00411F94"/>
  </w:style>
  <w:style w:type="paragraph" w:styleId="Footer">
    <w:name w:val="footer"/>
    <w:basedOn w:val="Normal"/>
    <w:link w:val="FooterChar"/>
    <w:uiPriority w:val="99"/>
    <w:unhideWhenUsed/>
    <w:rsid w:val="00411F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F94"/>
    <w:rPr>
      <w:lang w:val="en-GB"/>
    </w:rPr>
  </w:style>
  <w:style w:type="character" w:styleId="PageNumber">
    <w:name w:val="page number"/>
    <w:basedOn w:val="DefaultParagraphFont"/>
    <w:uiPriority w:val="99"/>
    <w:semiHidden/>
    <w:unhideWhenUsed/>
    <w:rsid w:val="00411F94"/>
  </w:style>
  <w:style w:type="character" w:styleId="UnresolvedMention">
    <w:name w:val="Unresolved Mention"/>
    <w:basedOn w:val="DefaultParagraphFont"/>
    <w:uiPriority w:val="99"/>
    <w:semiHidden/>
    <w:unhideWhenUsed/>
    <w:rsid w:val="008A4F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287298">
      <w:bodyDiv w:val="1"/>
      <w:marLeft w:val="0"/>
      <w:marRight w:val="0"/>
      <w:marTop w:val="0"/>
      <w:marBottom w:val="0"/>
      <w:divBdr>
        <w:top w:val="none" w:sz="0" w:space="0" w:color="auto"/>
        <w:left w:val="none" w:sz="0" w:space="0" w:color="auto"/>
        <w:bottom w:val="none" w:sz="0" w:space="0" w:color="auto"/>
        <w:right w:val="none" w:sz="0" w:space="0" w:color="auto"/>
      </w:divBdr>
    </w:div>
    <w:div w:id="557207121">
      <w:bodyDiv w:val="1"/>
      <w:marLeft w:val="0"/>
      <w:marRight w:val="0"/>
      <w:marTop w:val="0"/>
      <w:marBottom w:val="0"/>
      <w:divBdr>
        <w:top w:val="none" w:sz="0" w:space="0" w:color="auto"/>
        <w:left w:val="none" w:sz="0" w:space="0" w:color="auto"/>
        <w:bottom w:val="none" w:sz="0" w:space="0" w:color="auto"/>
        <w:right w:val="none" w:sz="0" w:space="0" w:color="auto"/>
      </w:divBdr>
    </w:div>
    <w:div w:id="759326637">
      <w:bodyDiv w:val="1"/>
      <w:marLeft w:val="0"/>
      <w:marRight w:val="0"/>
      <w:marTop w:val="0"/>
      <w:marBottom w:val="0"/>
      <w:divBdr>
        <w:top w:val="none" w:sz="0" w:space="0" w:color="auto"/>
        <w:left w:val="none" w:sz="0" w:space="0" w:color="auto"/>
        <w:bottom w:val="none" w:sz="0" w:space="0" w:color="auto"/>
        <w:right w:val="none" w:sz="0" w:space="0" w:color="auto"/>
      </w:divBdr>
    </w:div>
    <w:div w:id="768086740">
      <w:bodyDiv w:val="1"/>
      <w:marLeft w:val="0"/>
      <w:marRight w:val="0"/>
      <w:marTop w:val="0"/>
      <w:marBottom w:val="0"/>
      <w:divBdr>
        <w:top w:val="none" w:sz="0" w:space="0" w:color="auto"/>
        <w:left w:val="none" w:sz="0" w:space="0" w:color="auto"/>
        <w:bottom w:val="none" w:sz="0" w:space="0" w:color="auto"/>
        <w:right w:val="none" w:sz="0" w:space="0" w:color="auto"/>
      </w:divBdr>
    </w:div>
    <w:div w:id="790318287">
      <w:bodyDiv w:val="1"/>
      <w:marLeft w:val="0"/>
      <w:marRight w:val="0"/>
      <w:marTop w:val="0"/>
      <w:marBottom w:val="0"/>
      <w:divBdr>
        <w:top w:val="none" w:sz="0" w:space="0" w:color="auto"/>
        <w:left w:val="none" w:sz="0" w:space="0" w:color="auto"/>
        <w:bottom w:val="none" w:sz="0" w:space="0" w:color="auto"/>
        <w:right w:val="none" w:sz="0" w:space="0" w:color="auto"/>
      </w:divBdr>
    </w:div>
    <w:div w:id="972373376">
      <w:bodyDiv w:val="1"/>
      <w:marLeft w:val="0"/>
      <w:marRight w:val="0"/>
      <w:marTop w:val="0"/>
      <w:marBottom w:val="0"/>
      <w:divBdr>
        <w:top w:val="none" w:sz="0" w:space="0" w:color="auto"/>
        <w:left w:val="none" w:sz="0" w:space="0" w:color="auto"/>
        <w:bottom w:val="none" w:sz="0" w:space="0" w:color="auto"/>
        <w:right w:val="none" w:sz="0" w:space="0" w:color="auto"/>
      </w:divBdr>
    </w:div>
    <w:div w:id="1127972356">
      <w:bodyDiv w:val="1"/>
      <w:marLeft w:val="0"/>
      <w:marRight w:val="0"/>
      <w:marTop w:val="0"/>
      <w:marBottom w:val="0"/>
      <w:divBdr>
        <w:top w:val="none" w:sz="0" w:space="0" w:color="auto"/>
        <w:left w:val="none" w:sz="0" w:space="0" w:color="auto"/>
        <w:bottom w:val="none" w:sz="0" w:space="0" w:color="auto"/>
        <w:right w:val="none" w:sz="0" w:space="0" w:color="auto"/>
      </w:divBdr>
    </w:div>
    <w:div w:id="148204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tiff"/><Relationship Id="rId21" Type="http://schemas.openxmlformats.org/officeDocument/2006/relationships/image" Target="media/image7.tiff"/><Relationship Id="rId34" Type="http://schemas.openxmlformats.org/officeDocument/2006/relationships/hyperlink" Target="https://doi.org/10.1016/j.beproc.2016.08.002" TargetMode="External"/><Relationship Id="rId42" Type="http://schemas.openxmlformats.org/officeDocument/2006/relationships/hyperlink" Target="https://doi.org/10.3758/PBR.16.6.1071" TargetMode="External"/><Relationship Id="rId47" Type="http://schemas.openxmlformats.org/officeDocument/2006/relationships/hyperlink" Target="https://doi.org/10.1016/j.beproc.2005.02.003" TargetMode="External"/><Relationship Id="rId50" Type="http://schemas.openxmlformats.org/officeDocument/2006/relationships/hyperlink" Target="https://doi.org/10.1016/j.beproc.2013.07.019" TargetMode="External"/><Relationship Id="rId55" Type="http://schemas.openxmlformats.org/officeDocument/2006/relationships/hyperlink" Target="https://doi.org/10.3758/BF03335798" TargetMode="External"/><Relationship Id="rId63" Type="http://schemas.openxmlformats.org/officeDocument/2006/relationships/hyperlink" Target="http://www.ncbi.nlm.nih.gov/pubmed/18243583"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turk.com/" TargetMode="External"/><Relationship Id="rId29" Type="http://schemas.openxmlformats.org/officeDocument/2006/relationships/hyperlink" Target="https://doi.org/10.1016/S0001-6918(02)00079-3" TargetMode="External"/><Relationship Id="rId11" Type="http://schemas.openxmlformats.org/officeDocument/2006/relationships/hyperlink" Target="https://www.mturk.com/" TargetMode="External"/><Relationship Id="rId24" Type="http://schemas.openxmlformats.org/officeDocument/2006/relationships/image" Target="media/image10.png"/><Relationship Id="rId32" Type="http://schemas.openxmlformats.org/officeDocument/2006/relationships/hyperlink" Target="https://doi.org/10.3758/BF03193779" TargetMode="External"/><Relationship Id="rId37" Type="http://schemas.openxmlformats.org/officeDocument/2006/relationships/hyperlink" Target="https://doi.org/10.1016/j.paid.2011.12.020" TargetMode="External"/><Relationship Id="rId40" Type="http://schemas.openxmlformats.org/officeDocument/2006/relationships/hyperlink" Target="https://doi.org/10.1111/j.1360-0443.1991.tb01879.x" TargetMode="External"/><Relationship Id="rId45" Type="http://schemas.openxmlformats.org/officeDocument/2006/relationships/hyperlink" Target="https://doi.org/10.1016/j.foodqual.2014.03.009" TargetMode="External"/><Relationship Id="rId53" Type="http://schemas.openxmlformats.org/officeDocument/2006/relationships/hyperlink" Target="https://doi.org/10.1111/j.1745-4557.1985.tb00844.x" TargetMode="External"/><Relationship Id="rId58" Type="http://schemas.openxmlformats.org/officeDocument/2006/relationships/hyperlink" Target="https://doi.org/10.1159/000376585" TargetMode="External"/><Relationship Id="rId66"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doi.org/10.1037//0022-3514.54.6.1063" TargetMode="External"/><Relationship Id="rId19" Type="http://schemas.openxmlformats.org/officeDocument/2006/relationships/image" Target="media/image5.tiff"/><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hyperlink" Target="https://doi.org/10.1007/s00221-005-0168-x" TargetMode="External"/><Relationship Id="rId30" Type="http://schemas.openxmlformats.org/officeDocument/2006/relationships/hyperlink" Target="https://doi.org/10.1037/a0014607" TargetMode="External"/><Relationship Id="rId35" Type="http://schemas.openxmlformats.org/officeDocument/2006/relationships/hyperlink" Target="http://www.ncbi.nlm.nih.gov/pubmed/15333731" TargetMode="External"/><Relationship Id="rId43" Type="http://schemas.openxmlformats.org/officeDocument/2006/relationships/hyperlink" Target="https://doi.org/10.1901/jeab.2002.77-129" TargetMode="External"/><Relationship Id="rId48" Type="http://schemas.openxmlformats.org/officeDocument/2006/relationships/hyperlink" Target="https://doi.org/10.1111/j.1467-9280.1997.tb00545.x" TargetMode="External"/><Relationship Id="rId56" Type="http://schemas.openxmlformats.org/officeDocument/2006/relationships/hyperlink" Target="https://doi.org/10.1016/S0006-3223(02)01866-8" TargetMode="External"/><Relationship Id="rId64"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s://doi.org/10.1542/peds.2004-1582" TargetMode="External"/><Relationship Id="rId3" Type="http://schemas.openxmlformats.org/officeDocument/2006/relationships/customXml" Target="../customXml/item3.xml"/><Relationship Id="rId12" Type="http://schemas.openxmlformats.org/officeDocument/2006/relationships/hyperlink" Target="https://datadryad.org/stash/" TargetMode="External"/><Relationship Id="rId17" Type="http://schemas.openxmlformats.org/officeDocument/2006/relationships/hyperlink" Target="https://www.qualtrics.com/" TargetMode="External"/><Relationship Id="rId25" Type="http://schemas.openxmlformats.org/officeDocument/2006/relationships/image" Target="media/image11.tiff"/><Relationship Id="rId33" Type="http://schemas.openxmlformats.org/officeDocument/2006/relationships/hyperlink" Target="https://doi.org/10.1016/0091-3057(82)90314-8" TargetMode="External"/><Relationship Id="rId38" Type="http://schemas.openxmlformats.org/officeDocument/2006/relationships/hyperlink" Target="https://doi.org/10.1177/1474704915613914" TargetMode="External"/><Relationship Id="rId46" Type="http://schemas.openxmlformats.org/officeDocument/2006/relationships/hyperlink" Target="https://doi.org/10.1037/a0035973" TargetMode="External"/><Relationship Id="rId59" Type="http://schemas.openxmlformats.org/officeDocument/2006/relationships/hyperlink" Target="https://doi.org/10.1016/j.tics.2008.07.005" TargetMode="External"/><Relationship Id="rId67" Type="http://schemas.openxmlformats.org/officeDocument/2006/relationships/theme" Target="theme/theme1.xml"/><Relationship Id="rId20" Type="http://schemas.openxmlformats.org/officeDocument/2006/relationships/image" Target="media/image6.tiff"/><Relationship Id="rId41" Type="http://schemas.openxmlformats.org/officeDocument/2006/relationships/hyperlink" Target="https://doi.org/10.1016/s0022-3956(02)00063-8" TargetMode="External"/><Relationship Id="rId54" Type="http://schemas.openxmlformats.org/officeDocument/2006/relationships/hyperlink" Target="https://doi.org/10.1037/0096-1523.12.3.243" TargetMode="External"/><Relationship Id="rId62" Type="http://schemas.openxmlformats.org/officeDocument/2006/relationships/hyperlink" Target="https://doi.org/10.3389/fnbeh.2014.00228"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hyperlink" Target="https://doi.org/10.3390/nu7095336" TargetMode="External"/><Relationship Id="rId36" Type="http://schemas.openxmlformats.org/officeDocument/2006/relationships/hyperlink" Target="https://doi.org/10.1093/ntr/ntu204" TargetMode="External"/><Relationship Id="rId49" Type="http://schemas.openxmlformats.org/officeDocument/2006/relationships/hyperlink" Target="https://doi.org/10.1037/1064-1297.11.2.139" TargetMode="External"/><Relationship Id="rId57" Type="http://schemas.openxmlformats.org/officeDocument/2006/relationships/hyperlink" Target="https://doi.org/10.1111/j.1360-0443.1993.tb02093.x" TargetMode="External"/><Relationship Id="rId10" Type="http://schemas.openxmlformats.org/officeDocument/2006/relationships/endnotes" Target="endnotes.xml"/><Relationship Id="rId31" Type="http://schemas.openxmlformats.org/officeDocument/2006/relationships/hyperlink" Target="https://doi.org/10.3389/fpsyg.2013.00328" TargetMode="External"/><Relationship Id="rId44" Type="http://schemas.openxmlformats.org/officeDocument/2006/relationships/hyperlink" Target="https://doi.org/10.1176/ajp.154.2.269" TargetMode="External"/><Relationship Id="rId52" Type="http://schemas.openxmlformats.org/officeDocument/2006/relationships/hyperlink" Target="http://www.ncbi.nlm.nih.gov/pubmed/18310596" TargetMode="External"/><Relationship Id="rId60" Type="http://schemas.openxmlformats.org/officeDocument/2006/relationships/hyperlink" Target="https://doi.org/10.3758/BRM.40.2.479" TargetMode="External"/><Relationship Id="rId65"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4.tiff"/><Relationship Id="rId39" Type="http://schemas.openxmlformats.org/officeDocument/2006/relationships/hyperlink" Target="https://doi.org/10.1037/a00224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A0BC5EE39FFC488E67F1AA81742209" ma:contentTypeVersion="13" ma:contentTypeDescription="Create a new document." ma:contentTypeScope="" ma:versionID="43ca7a9b7a3f1dc7d087d396d18f33b2">
  <xsd:schema xmlns:xsd="http://www.w3.org/2001/XMLSchema" xmlns:xs="http://www.w3.org/2001/XMLSchema" xmlns:p="http://schemas.microsoft.com/office/2006/metadata/properties" xmlns:ns3="c25614a5-ceea-4339-a22b-b071769ac43f" xmlns:ns4="247a8e0d-d6fa-48f2-b643-53365640328f" targetNamespace="http://schemas.microsoft.com/office/2006/metadata/properties" ma:root="true" ma:fieldsID="5cb4f3de97af49c3afbb155c2ab1600d" ns3:_="" ns4:_="">
    <xsd:import namespace="c25614a5-ceea-4339-a22b-b071769ac43f"/>
    <xsd:import namespace="247a8e0d-d6fa-48f2-b643-53365640328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5614a5-ceea-4339-a22b-b071769ac4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7a8e0d-d6fa-48f2-b643-5336564032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7355-A883-4170-AEA7-F88E23A812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9BCD6A-3562-41AB-87BE-B40B2539F4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5614a5-ceea-4339-a22b-b071769ac43f"/>
    <ds:schemaRef ds:uri="247a8e0d-d6fa-48f2-b643-5336564032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735820-BAF9-4452-B428-A0F5B3B7417C}">
  <ds:schemaRefs>
    <ds:schemaRef ds:uri="http://schemas.microsoft.com/sharepoint/v3/contenttype/forms"/>
  </ds:schemaRefs>
</ds:datastoreItem>
</file>

<file path=customXml/itemProps4.xml><?xml version="1.0" encoding="utf-8"?>
<ds:datastoreItem xmlns:ds="http://schemas.openxmlformats.org/officeDocument/2006/customXml" ds:itemID="{F9D0508D-B1A0-4A14-AEF5-D91C02889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16797</Words>
  <Characters>95746</Characters>
  <Application>Microsoft Office Word</Application>
  <DocSecurity>0</DocSecurity>
  <Lines>797</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D RAUWOLF</dc:creator>
  <cp:keywords/>
  <dc:description/>
  <cp:lastModifiedBy>Paul Rauwolf</cp:lastModifiedBy>
  <cp:revision>2</cp:revision>
  <dcterms:created xsi:type="dcterms:W3CDTF">2021-03-23T14:48:00Z</dcterms:created>
  <dcterms:modified xsi:type="dcterms:W3CDTF">2021-03-23T14:48:00Z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http://www.zotero.org/styles/bmj-quality-and-safety</vt:lpwstr>
  </property>
  <property fmtid="{D5CDD505-2E9C-101B-9397-08002B2CF9AE}" pid="11" name="Mendeley Recent Style Name 4_1">
    <vt:lpwstr>BMJ Quality &amp; Safety</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ContentTypeId">
    <vt:lpwstr>0x0101001EA0BC5EE39FFC488E67F1AA81742209</vt:lpwstr>
  </property>
</Properties>
</file>